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6562" w14:textId="767FC408" w:rsidR="00E23BB2" w:rsidRDefault="006470B9" w:rsidP="00E23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академске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студије</w:t>
      </w:r>
      <w:proofErr w:type="spellEnd"/>
    </w:p>
    <w:p w14:paraId="1E906F47" w14:textId="2E911874" w:rsidR="00C5072F" w:rsidRPr="00C5072F" w:rsidRDefault="00C5072F" w:rsidP="00E23BB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ОКУПАЦИОНА ТЕРАПИЈА</w:t>
      </w:r>
    </w:p>
    <w:p w14:paraId="58EB1DF7" w14:textId="77777777" w:rsidR="00E23BB2" w:rsidRDefault="00E23BB2" w:rsidP="00E23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983DE" w14:textId="77777777" w:rsidR="00E23BB2" w:rsidRDefault="00E23BB2" w:rsidP="00E23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4AE24" w14:textId="77777777" w:rsidR="001F58C4" w:rsidRPr="007452BB" w:rsidRDefault="007452BB" w:rsidP="0074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52BB">
        <w:rPr>
          <w:rFonts w:ascii="Times New Roman" w:hAnsi="Times New Roman" w:cs="Times New Roman"/>
          <w:b/>
          <w:sz w:val="24"/>
          <w:szCs w:val="24"/>
        </w:rPr>
        <w:t>Прва</w:t>
      </w:r>
      <w:proofErr w:type="spellEnd"/>
      <w:r w:rsidR="001F58C4" w:rsidRPr="007452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58C4" w:rsidRPr="007452BB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09"/>
        <w:gridCol w:w="1941"/>
        <w:gridCol w:w="1178"/>
      </w:tblGrid>
      <w:tr w:rsidR="001F58C4" w:rsidRPr="001A760E" w14:paraId="24C2CBBC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A499AC1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F58C4" w:rsidRPr="001A760E" w14:paraId="302F5297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00EBB2B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ФУНКЦИОНАЛНА АНАТОМИЈА СА ФИЗИОЛОГИЈОМ</w:t>
            </w:r>
          </w:p>
        </w:tc>
      </w:tr>
      <w:tr w:rsidR="001F58C4" w:rsidRPr="001A760E" w14:paraId="29ADC251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228028E6" w14:textId="77777777" w:rsidR="001F58C4" w:rsidRPr="001A760E" w:rsidRDefault="001F58C4" w:rsidP="00481EA9">
            <w:pPr>
              <w:spacing w:after="0" w:line="240" w:lineRule="auto"/>
              <w:ind w:right="-72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: Чутовић Р. Милисав</w:t>
            </w:r>
          </w:p>
        </w:tc>
      </w:tr>
      <w:tr w:rsidR="001F58C4" w:rsidRPr="001A760E" w14:paraId="677767D9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0A047133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предмет </w:t>
            </w:r>
          </w:p>
        </w:tc>
      </w:tr>
      <w:tr w:rsidR="001F58C4" w:rsidRPr="001A760E" w14:paraId="77574F80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AD7E41E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F58C4" w:rsidRPr="001A760E" w14:paraId="56F4037B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B91E466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F58C4" w:rsidRPr="001A760E" w14:paraId="44BBD52D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A366B36" w14:textId="77777777" w:rsidR="001F58C4" w:rsidRPr="001A760E" w:rsidRDefault="001F58C4" w:rsidP="00481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стицaњe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знaњa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o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функциoнaлнoj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aнaтoмиjи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физиoлoгиjи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чoвeкa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пoсeбним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aкцeнтoм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грaђу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функциjу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нeрвнoг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чулa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eндoкринoг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фoнaтoрнoг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рaспирaтoрнoг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Стицање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сазнања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подручја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физиологије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ћелија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ткива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целог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човека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како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схватило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измењено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патолошко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функционисање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регулација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улоге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контролних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механизама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познавање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разумевање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повезаности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регулаторних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унутар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човековог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обезбеђивање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теоријске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праћење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учење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58C4" w:rsidRPr="001A760E" w14:paraId="04EA72AA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74EE0206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69D0A8D9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Способност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дефинисања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разумевања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описивања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интегрисања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репродуковања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појмова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односе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нормалне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анатомске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структуре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физиологију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човека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Усвојеност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знaњa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грaђи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функциjи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нeрвнoг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чулa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кao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o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грaђи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функциjи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eндoкринoг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фoнaтoрнoг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рeспирaтoрнoг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Познавање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разумевање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повезаности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регулаторних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унутар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човековог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како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разумели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адаптацијау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промене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унутрашњој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структури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спољашњој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средини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F58C4" w:rsidRPr="001A760E" w14:paraId="42952345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313D9177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202546E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E6DBD67" w14:textId="77777777" w:rsidR="001A760E" w:rsidRPr="001A760E" w:rsidRDefault="001F58C4" w:rsidP="00481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Организација и општи план тела; Организација ћелије и улоге појединих ћелијских структура; Телесна течност; Мишићни систем; Нервни систем;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Грaђa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цeнтрaлнoг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нeрвнoг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Прeнaтaлни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пoстнaтaлни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рaзвoj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цeнтрaлнoг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нeрвнoг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критични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пeриoди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рaзвиткa.Плaстичнoст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мoзгa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тoкoм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рaзвoja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кaсниjим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гoдинaмa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живoтa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рeoргaнизaциja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мoждaних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Чулни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eцeптoри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нeурoнски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склoпoви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oбрaду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инфoрмaциja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Moтoричкe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мoзгa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Специфичност чула;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Aнaтoмиja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физиoлoгиja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чулa.Пoсeбнa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чулa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чулo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видa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слухa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Ендокрини систем. Репродуктивни систем, Терморегулација и метаболизам. Облици понашања.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Oп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штa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нaчeлa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aнaтoмскe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oргaнизaциje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нaчeлa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физиoлoгиje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oргaнa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чoвeкa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пoсeбним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aкцeнтoм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нeрвни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07F028" w14:textId="77777777" w:rsidR="001F58C4" w:rsidRPr="001A760E" w:rsidRDefault="001F58C4" w:rsidP="00481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Интeлeктуaлнe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функциje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мoзгa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учeњe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пaмћeњe.Функциja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мoзгa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пoнaшaњу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мoтивaциjи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Пeрифeрни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aутoнoмни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нeрви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</w:t>
            </w:r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м.A</w:t>
            </w:r>
            <w:proofErr w:type="gram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нaтoмскa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oргaнизaциja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физиoлoгиja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eндoкринoг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систeмa.Физиoлoгиja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нaстajaњa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глaсa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фoнaциja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aртикулaциja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рeзoнaнциja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Aнaтoмскa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oргaнизaциja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рeспирaтoрнoг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рeспирaтoрних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мишићa.Физиoлoгиja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дисaњa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F58C4" w:rsidRPr="001A760E" w14:paraId="614C62B9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E76E7C1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2A5C136" w14:textId="77777777" w:rsidR="001F58C4" w:rsidRPr="001A760E" w:rsidRDefault="001F58C4" w:rsidP="00481E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Guyton AC, Hall JE, (2008)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Медицинска физиологија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11. издање.  Превод: група преводилаца. Редактори превода: Старчевић В, Маширевић-Драшковић Г, Ђурић Д. Издавач: Савремена администрација, Београд</w:t>
            </w:r>
          </w:p>
          <w:p w14:paraId="0BF21641" w14:textId="77777777" w:rsidR="001F58C4" w:rsidRPr="001A760E" w:rsidRDefault="001F58C4" w:rsidP="00481E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Величковић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Б. </w:t>
            </w:r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Д.( 2013</w:t>
            </w:r>
            <w:proofErr w:type="gram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</w:rPr>
              <w:t>Физиологија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Медицински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Униерзитет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Нишу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Галаксија</w:t>
            </w:r>
            <w:proofErr w:type="spellEnd"/>
          </w:p>
        </w:tc>
      </w:tr>
      <w:tr w:rsidR="001F58C4" w:rsidRPr="001A760E" w14:paraId="21227198" w14:textId="77777777" w:rsidTr="007452BB">
        <w:trPr>
          <w:trHeight w:val="227"/>
        </w:trPr>
        <w:tc>
          <w:tcPr>
            <w:tcW w:w="1643" w:type="pct"/>
            <w:vAlign w:val="center"/>
          </w:tcPr>
          <w:p w14:paraId="4A744C5E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6" w:type="pct"/>
            <w:gridSpan w:val="2"/>
            <w:vAlign w:val="center"/>
          </w:tcPr>
          <w:p w14:paraId="6AA280F9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1" w:type="pct"/>
            <w:gridSpan w:val="2"/>
            <w:vAlign w:val="center"/>
          </w:tcPr>
          <w:p w14:paraId="773AAD97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F58C4" w:rsidRPr="001A760E" w14:paraId="216FC2C4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416C91E3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7D2577BF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F58C4" w:rsidRPr="001A760E" w14:paraId="393CFF13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578F8DBA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F58C4" w:rsidRPr="001A760E" w14:paraId="313D5B21" w14:textId="77777777" w:rsidTr="007452BB">
        <w:trPr>
          <w:trHeight w:val="227"/>
        </w:trPr>
        <w:tc>
          <w:tcPr>
            <w:tcW w:w="1643" w:type="pct"/>
            <w:vAlign w:val="center"/>
          </w:tcPr>
          <w:p w14:paraId="741241F5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7B794DD6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77ABF211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A72629A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F58C4" w:rsidRPr="001A760E" w14:paraId="689481D9" w14:textId="77777777" w:rsidTr="007452BB">
        <w:trPr>
          <w:trHeight w:val="227"/>
        </w:trPr>
        <w:tc>
          <w:tcPr>
            <w:tcW w:w="1643" w:type="pct"/>
            <w:vAlign w:val="center"/>
          </w:tcPr>
          <w:p w14:paraId="19DDC8C6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6C6C07DA" w14:textId="77777777" w:rsidR="001F58C4" w:rsidRPr="001A760E" w:rsidRDefault="001F58C4" w:rsidP="00481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077631AE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C5CA0DF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</w:t>
            </w:r>
          </w:p>
        </w:tc>
      </w:tr>
      <w:tr w:rsidR="001F58C4" w:rsidRPr="001A760E" w14:paraId="01908F9F" w14:textId="77777777" w:rsidTr="007452BB">
        <w:trPr>
          <w:trHeight w:val="227"/>
        </w:trPr>
        <w:tc>
          <w:tcPr>
            <w:tcW w:w="1643" w:type="pct"/>
            <w:vAlign w:val="center"/>
          </w:tcPr>
          <w:p w14:paraId="24463ED2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</w:tcPr>
          <w:p w14:paraId="35E4C1BA" w14:textId="77777777" w:rsidR="001F58C4" w:rsidRPr="001A760E" w:rsidRDefault="001F58C4" w:rsidP="00481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3E8C255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373EE7A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10</w:t>
            </w:r>
          </w:p>
        </w:tc>
      </w:tr>
      <w:tr w:rsidR="001F58C4" w:rsidRPr="001A760E" w14:paraId="3683A1D8" w14:textId="77777777" w:rsidTr="007452BB">
        <w:trPr>
          <w:trHeight w:val="227"/>
        </w:trPr>
        <w:tc>
          <w:tcPr>
            <w:tcW w:w="1643" w:type="pct"/>
            <w:vAlign w:val="center"/>
          </w:tcPr>
          <w:p w14:paraId="21E27D50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семинари</w:t>
            </w:r>
            <w:proofErr w:type="spellEnd"/>
          </w:p>
        </w:tc>
        <w:tc>
          <w:tcPr>
            <w:tcW w:w="1024" w:type="pct"/>
          </w:tcPr>
          <w:p w14:paraId="08EE2289" w14:textId="77777777" w:rsidR="001F58C4" w:rsidRPr="001A760E" w:rsidRDefault="001F58C4" w:rsidP="00481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32AF90CA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14525B42" w14:textId="77777777" w:rsidR="001F58C4" w:rsidRPr="001A760E" w:rsidRDefault="001F58C4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Y="7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1794"/>
        <w:gridCol w:w="1075"/>
        <w:gridCol w:w="1876"/>
        <w:gridCol w:w="1138"/>
      </w:tblGrid>
      <w:tr w:rsidR="001A760E" w:rsidRPr="001A760E" w14:paraId="4BB771B7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72E4B9C3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A760E" w:rsidRPr="001A760E" w14:paraId="21C75728" w14:textId="77777777" w:rsidTr="007452BB">
        <w:trPr>
          <w:trHeight w:val="346"/>
        </w:trPr>
        <w:tc>
          <w:tcPr>
            <w:tcW w:w="5000" w:type="pct"/>
            <w:gridSpan w:val="5"/>
            <w:vAlign w:val="center"/>
          </w:tcPr>
          <w:p w14:paraId="57924754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ХУМАНА ГЕНЕТИКА</w:t>
            </w:r>
          </w:p>
        </w:tc>
      </w:tr>
      <w:tr w:rsidR="001A760E" w:rsidRPr="001A760E" w14:paraId="5204CBC2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776753BF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562F3">
              <w:rPr>
                <w:rFonts w:ascii="Times New Roman" w:hAnsi="Times New Roman" w:cs="Times New Roman"/>
                <w:b/>
                <w:sz w:val="20"/>
                <w:szCs w:val="20"/>
              </w:rPr>
              <w:t>Чутовић</w:t>
            </w:r>
            <w:proofErr w:type="spellEnd"/>
            <w:r w:rsidRPr="00656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 </w:t>
            </w:r>
            <w:proofErr w:type="spellStart"/>
            <w:r w:rsidRPr="006562F3">
              <w:rPr>
                <w:rFonts w:ascii="Times New Roman" w:hAnsi="Times New Roman" w:cs="Times New Roman"/>
                <w:b/>
                <w:sz w:val="20"/>
                <w:szCs w:val="20"/>
              </w:rPr>
              <w:t>Милисав</w:t>
            </w:r>
            <w:proofErr w:type="spellEnd"/>
          </w:p>
        </w:tc>
      </w:tr>
      <w:tr w:rsidR="001A760E" w:rsidRPr="001A760E" w14:paraId="18D57EE4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1D09B79B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бавезни </w:t>
            </w:r>
          </w:p>
        </w:tc>
      </w:tr>
      <w:tr w:rsidR="001A760E" w:rsidRPr="001A760E" w14:paraId="11DB3D70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5171B28A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A760E" w:rsidRPr="001A760E" w14:paraId="3CAFE7A6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22D0BB58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1A760E" w:rsidRPr="001A760E" w14:paraId="6F240170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4356AC7D" w14:textId="77777777" w:rsidR="001A760E" w:rsidRPr="001A760E" w:rsidRDefault="001A760E" w:rsidP="00481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студената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организацијом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експресијом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хуманог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генома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каи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генетичким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механизмима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наследних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болести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Стицање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фундаменталном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концепту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технолошким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достигнућима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истраживању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хуманог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генома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Разумевање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процеса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механизама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преноса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структуре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експресије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генетичких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информација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нивоима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молекула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хромозома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популације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утицаја</w:t>
            </w:r>
            <w:proofErr w:type="gram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генетског (наследног) у реализацији биопотенцијала сваке јединке и поремећајима раста и развоја јединке са изоловано/комбинованим оштећењима. Упознавање са методама молекуларне генетике и њиховe применe у дефектолошком третману.</w:t>
            </w:r>
          </w:p>
        </w:tc>
      </w:tr>
      <w:tr w:rsidR="001A760E" w:rsidRPr="001A760E" w14:paraId="2F3856F0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53581135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4991144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Разумевање и коришћење основних појмова из генетике, као и препознавање значаја генетике у савременој науци, али и дијагностици и третману. Оспособљеност за опсервацију и препознавање генетског у поремећајима раста и развоја (аномалија и наследних болести) и појединачни или тимски рад са другим специјалностима, од генетског саветовалишта до прављења и реализације програма превенције.</w:t>
            </w:r>
          </w:p>
        </w:tc>
      </w:tr>
      <w:tr w:rsidR="001A760E" w:rsidRPr="001A760E" w14:paraId="186B6B5A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1F6C0B22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EF3D7F1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BB0020E" w14:textId="77777777" w:rsidR="001A760E" w:rsidRPr="001A760E" w:rsidRDefault="001A760E" w:rsidP="00481EA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Пут детерминације раста и развоја јединке; Основни принципи наслеђивања; ДНК kao наследна супстанца, генетски кoд; Ген-појам, структура, функције; Ген-протеин-фенотип.; Регулација и интеракције, променљивост; Хумани геном; Мутације гена-спонтане, индуковане. Мутагенеза; Моногенске болести и типови наслеђивања; Подела болести по типу инсуфицијентног протеина; Мултифакторијалне болести; Гени и популације; Популациони скрининг и пренатална дијагноза (индикације и методе); Примена метода савремене молекуларне генетике; Генетска дијагноза и саветовалиште; Онкогенетика. Имуногенетика; Бихејвиорална генетика; Генетски и негенетски узроци поремећаја говора; Генетски и негентски узроци поремећаја слуха; Генетски и негенетски узроци поремећаја вида; Генетски и негенетски узроци менталне ретардације.</w:t>
            </w:r>
          </w:p>
          <w:p w14:paraId="6A4BB431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754CA539" w14:textId="77777777" w:rsidR="001A760E" w:rsidRPr="001A760E" w:rsidRDefault="001A760E" w:rsidP="00481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Ћелија-генетски аспект; Хромозоми, номенклатура, методе анализе; Гаметогенеза; Мутације хромозома; Хромозомске болести; Митохондријална ДНК;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Митохондријалне болести; Полна детерминација и диференцијација; Трудноћа; Тератогенеза; Перинатална патологија; Новорођенче; Конгениталне аномалије.</w:t>
            </w:r>
          </w:p>
        </w:tc>
      </w:tr>
      <w:tr w:rsidR="001A760E" w:rsidRPr="001A760E" w14:paraId="6653AA84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C02280B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29C731B9" w14:textId="77777777" w:rsidR="001A760E" w:rsidRPr="001A760E" w:rsidRDefault="001A760E" w:rsidP="00481EA9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</w:pPr>
            <w:r w:rsidRPr="001A760E">
              <w:rPr>
                <w:bCs/>
                <w:lang w:val="sr-Cyrl-CS"/>
              </w:rPr>
              <w:t>Маринковић, Д. (1989)</w:t>
            </w:r>
            <w:r w:rsidRPr="001A760E">
              <w:rPr>
                <w:bCs/>
              </w:rPr>
              <w:t>.</w:t>
            </w:r>
            <w:r w:rsidRPr="001A760E">
              <w:rPr>
                <w:bCs/>
                <w:lang w:val="sr-Cyrl-CS"/>
              </w:rPr>
              <w:t xml:space="preserve"> </w:t>
            </w:r>
            <w:r w:rsidRPr="001A760E">
              <w:rPr>
                <w:bCs/>
                <w:i/>
                <w:lang w:val="sr-Cyrl-CS"/>
              </w:rPr>
              <w:t>Генетика</w:t>
            </w:r>
            <w:r w:rsidRPr="001A760E">
              <w:rPr>
                <w:bCs/>
                <w:lang w:val="sr-Cyrl-CS"/>
              </w:rPr>
              <w:t>.</w:t>
            </w:r>
            <w:r w:rsidRPr="001A760E">
              <w:rPr>
                <w:bCs/>
                <w:lang w:val="en-US"/>
              </w:rPr>
              <w:t xml:space="preserve"> </w:t>
            </w:r>
            <w:r w:rsidRPr="001A760E">
              <w:rPr>
                <w:bCs/>
                <w:lang w:val="sr-Cyrl-CS"/>
              </w:rPr>
              <w:t>Београд: Научна књига</w:t>
            </w:r>
            <w:r w:rsidRPr="001A760E">
              <w:rPr>
                <w:bCs/>
                <w:lang w:val="en-US"/>
              </w:rPr>
              <w:t xml:space="preserve"> (</w:t>
            </w:r>
            <w:r w:rsidRPr="001A760E">
              <w:rPr>
                <w:bCs/>
                <w:lang w:val="sr-Cyrl-CS"/>
              </w:rPr>
              <w:t>494 стр</w:t>
            </w:r>
            <w:r w:rsidRPr="001A760E">
              <w:rPr>
                <w:bCs/>
                <w:lang w:val="en-US"/>
              </w:rPr>
              <w:t xml:space="preserve">). </w:t>
            </w:r>
            <w:r w:rsidRPr="001A760E">
              <w:t>ISBN</w:t>
            </w:r>
            <w:r w:rsidRPr="001A760E">
              <w:rPr>
                <w:bCs/>
                <w:lang w:val="sr-Cyrl-CS"/>
              </w:rPr>
              <w:t xml:space="preserve"> 86-23-23058-2 </w:t>
            </w:r>
          </w:p>
          <w:p w14:paraId="59CB4645" w14:textId="77777777" w:rsidR="001A760E" w:rsidRPr="001A760E" w:rsidRDefault="001A760E" w:rsidP="00481EA9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</w:pPr>
            <w:r w:rsidRPr="001A760E">
              <w:rPr>
                <w:bCs/>
              </w:rPr>
              <w:t xml:space="preserve">Диклић, В., Косановић, М., Николиш, Ј., Дукић, С. (2001). </w:t>
            </w:r>
            <w:r w:rsidRPr="001A760E">
              <w:rPr>
                <w:bCs/>
                <w:i/>
              </w:rPr>
              <w:t>Биологија са хуманом генетиком</w:t>
            </w:r>
            <w:r w:rsidRPr="001A760E">
              <w:rPr>
                <w:bCs/>
              </w:rPr>
              <w:t xml:space="preserve">. Београд: Медицинска књига. ISBN </w:t>
            </w:r>
            <w:r w:rsidRPr="001A760E">
              <w:rPr>
                <w:color w:val="000000"/>
              </w:rPr>
              <w:t>86-83615-03-0</w:t>
            </w:r>
          </w:p>
        </w:tc>
      </w:tr>
      <w:tr w:rsidR="001A760E" w:rsidRPr="001A760E" w14:paraId="63EAC84C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32C187E9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583" w:type="pct"/>
            <w:gridSpan w:val="2"/>
            <w:vAlign w:val="center"/>
          </w:tcPr>
          <w:p w14:paraId="4587B615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663" w:type="pct"/>
            <w:gridSpan w:val="2"/>
            <w:vAlign w:val="center"/>
          </w:tcPr>
          <w:p w14:paraId="02612590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A760E" w:rsidRPr="001A760E" w14:paraId="1EC5F9D1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4112F449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F327BD9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Усмено излагање, видео презентација, дискусија.</w:t>
            </w:r>
          </w:p>
        </w:tc>
      </w:tr>
      <w:tr w:rsidR="001A760E" w:rsidRPr="001A760E" w14:paraId="1FDDA7E6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2C0D936E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A760E" w:rsidRPr="001A760E" w14:paraId="2D2D5FE5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157EDA3B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990" w:type="pct"/>
            <w:vAlign w:val="center"/>
          </w:tcPr>
          <w:p w14:paraId="3E86BB56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51CDAB08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A27351C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A760E" w:rsidRPr="001A760E" w14:paraId="548E5147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40C49D2C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990" w:type="pct"/>
          </w:tcPr>
          <w:p w14:paraId="51CE77AD" w14:textId="77777777" w:rsidR="001A760E" w:rsidRPr="001A760E" w:rsidRDefault="001A760E" w:rsidP="00481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78D207C1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C806423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A760E" w:rsidRPr="001A760E" w14:paraId="1052046A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72D10454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рактичн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990" w:type="pct"/>
          </w:tcPr>
          <w:p w14:paraId="57A00E2A" w14:textId="77777777" w:rsidR="001A760E" w:rsidRPr="001A760E" w:rsidRDefault="001A760E" w:rsidP="00481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324C40A5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3258B62F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</w:tr>
      <w:tr w:rsidR="001A760E" w:rsidRPr="001A760E" w14:paraId="4075B9C4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35801A18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990" w:type="pct"/>
          </w:tcPr>
          <w:p w14:paraId="0E75DE6B" w14:textId="77777777" w:rsidR="001A760E" w:rsidRPr="001A760E" w:rsidRDefault="001A760E" w:rsidP="00481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20 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5AE25E39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3945A91E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A760E" w:rsidRPr="001A760E" w14:paraId="77FD8EEF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7F64742F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990" w:type="pct"/>
          </w:tcPr>
          <w:p w14:paraId="4BCA2310" w14:textId="77777777" w:rsidR="001A760E" w:rsidRPr="001A760E" w:rsidRDefault="001A760E" w:rsidP="00481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24AFFD8C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E9EAA72" w14:textId="77777777" w:rsidR="001A760E" w:rsidRPr="001A760E" w:rsidRDefault="001A760E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5615784" w14:textId="77777777" w:rsid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126743FD" w14:textId="77777777" w:rsidR="00481EA9" w:rsidRDefault="00481EA9">
      <w:pPr>
        <w:rPr>
          <w:rFonts w:ascii="Times New Roman" w:hAnsi="Times New Roman" w:cs="Times New Roman"/>
          <w:sz w:val="20"/>
          <w:szCs w:val="20"/>
        </w:rPr>
      </w:pPr>
    </w:p>
    <w:p w14:paraId="1EA7FD01" w14:textId="77777777" w:rsidR="00481EA9" w:rsidRDefault="00481EA9">
      <w:pPr>
        <w:rPr>
          <w:rFonts w:ascii="Times New Roman" w:hAnsi="Times New Roman" w:cs="Times New Roman"/>
          <w:sz w:val="20"/>
          <w:szCs w:val="20"/>
        </w:rPr>
      </w:pPr>
    </w:p>
    <w:p w14:paraId="2DA1DCC4" w14:textId="77777777" w:rsidR="00481EA9" w:rsidRDefault="00481EA9">
      <w:pPr>
        <w:rPr>
          <w:rFonts w:ascii="Times New Roman" w:hAnsi="Times New Roman" w:cs="Times New Roman"/>
          <w:sz w:val="20"/>
          <w:szCs w:val="20"/>
        </w:rPr>
      </w:pPr>
    </w:p>
    <w:p w14:paraId="359F1708" w14:textId="77777777" w:rsidR="00481EA9" w:rsidRDefault="00481EA9">
      <w:pPr>
        <w:rPr>
          <w:rFonts w:ascii="Times New Roman" w:hAnsi="Times New Roman" w:cs="Times New Roman"/>
          <w:sz w:val="20"/>
          <w:szCs w:val="20"/>
        </w:rPr>
      </w:pPr>
    </w:p>
    <w:p w14:paraId="334360DA" w14:textId="77777777" w:rsidR="007452BB" w:rsidRDefault="007452BB">
      <w:pPr>
        <w:rPr>
          <w:rFonts w:ascii="Times New Roman" w:hAnsi="Times New Roman" w:cs="Times New Roman"/>
          <w:sz w:val="20"/>
          <w:szCs w:val="20"/>
        </w:rPr>
      </w:pPr>
    </w:p>
    <w:p w14:paraId="3AE767F5" w14:textId="77777777" w:rsidR="00481EA9" w:rsidRPr="001A760E" w:rsidRDefault="00481EA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54"/>
        <w:gridCol w:w="1113"/>
        <w:gridCol w:w="1939"/>
        <w:gridCol w:w="1180"/>
      </w:tblGrid>
      <w:tr w:rsidR="001A760E" w:rsidRPr="001A760E" w14:paraId="468BA7AD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A8BF6E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A760E" w:rsidRPr="001A760E" w14:paraId="51053970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6AC74A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ОСНОВИ СОЦИОЛОГИЈЕ</w:t>
            </w:r>
          </w:p>
        </w:tc>
      </w:tr>
      <w:tr w:rsidR="001A760E" w:rsidRPr="001A760E" w14:paraId="585F3BE3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0794BD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Ђурић Л. Милорад</w:t>
            </w:r>
          </w:p>
        </w:tc>
      </w:tr>
      <w:tr w:rsidR="001A760E" w:rsidRPr="001A760E" w14:paraId="2AB1899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88969E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бавезни </w:t>
            </w:r>
          </w:p>
        </w:tc>
      </w:tr>
      <w:tr w:rsidR="001A760E" w:rsidRPr="001A760E" w14:paraId="206A5B95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7F8D75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A760E" w:rsidRPr="001A760E" w14:paraId="0ADF6439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B482C7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1A760E" w:rsidRPr="001A760E" w14:paraId="2F9CC7FD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71483A6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0B3FD6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Упознавање студената са основним социолошким појмовима,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сторијским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развојем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претече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социологије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савремених социолошких теорија. Разумевање сложеног друштвеног процеса са аспекта 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друштвене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стратификацијакоје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друштвене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покретљивости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појединаца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убрзаних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друштвених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промена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уопште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Повезивање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стеченог</w:t>
            </w:r>
            <w:proofErr w:type="spellEnd"/>
            <w:proofErr w:type="gram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теоретског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практичним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радом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</w:tr>
      <w:tr w:rsidR="001A760E" w:rsidRPr="001A760E" w14:paraId="64351AAA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CB1072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E6D5A7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Оспособљеност студената за примену социолошких појмова и различитих теоријских перспектива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анализи друштвених појава и образаца понашања, као и разумевање природе људских проблема и потреба у контексту шире друштвене заједнице. </w:t>
            </w:r>
          </w:p>
        </w:tc>
      </w:tr>
      <w:tr w:rsidR="001A760E" w:rsidRPr="001A760E" w14:paraId="2039AB6F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44CE0D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45BA12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A433733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Циљ и задатак социологије. Историјски развој социологије. Повезаност социологије са другим друштвеним наукама.  Методи социолошког истраживања.Социолошке теорије од најстаријих до савремених. Савремена социологија кроз  културу и друштво, глобализацију и друштво, религију и друштво.  Друштвена стратификација, класа и неједнакост. Социологија сиромаштва. Социологија девијантног понашања. Савремено друштво и криминал. Родне једнакости и неједнакости. Породица и брак. Раса, етницитет и миграције. </w:t>
            </w:r>
          </w:p>
          <w:p w14:paraId="7FA9A97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AD749DF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Презентација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радова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дебата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прате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теоретску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наставу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циљу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проширивања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свеобухватнијег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разумевања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обрађиваних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тематских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целина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760E" w:rsidRPr="001A760E" w14:paraId="44E33FDD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F72765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45340B6E" w14:textId="77777777" w:rsidR="001A760E" w:rsidRPr="001A760E" w:rsidRDefault="001A760E" w:rsidP="00E23BB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Gidens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Е. (2003).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</w:rPr>
              <w:t>Социологија</w:t>
            </w:r>
            <w:proofErr w:type="spellEnd"/>
            <w:r w:rsidRPr="001A76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 ISBN 86-403-0521-8</w:t>
            </w:r>
          </w:p>
          <w:p w14:paraId="78A74A88" w14:textId="77777777" w:rsidR="001A760E" w:rsidRPr="001A760E" w:rsidRDefault="001A760E" w:rsidP="00E23BB2">
            <w:pPr>
              <w:pStyle w:val="ListParagraph"/>
              <w:numPr>
                <w:ilvl w:val="0"/>
                <w:numId w:val="1"/>
              </w:numPr>
            </w:pPr>
            <w:r w:rsidRPr="001A760E">
              <w:t xml:space="preserve">Ђурић Милорад: </w:t>
            </w:r>
            <w:r w:rsidRPr="001A760E">
              <w:rPr>
                <w:i/>
              </w:rPr>
              <w:t xml:space="preserve">Избор текстова, </w:t>
            </w:r>
            <w:r w:rsidRPr="001A760E">
              <w:t>електоронско издање, Висока школа социјалног рада, Београд, 2017.</w:t>
            </w:r>
          </w:p>
        </w:tc>
      </w:tr>
      <w:tr w:rsidR="001A760E" w:rsidRPr="001A760E" w14:paraId="677484CF" w14:textId="77777777" w:rsidTr="001A760E">
        <w:trPr>
          <w:trHeight w:val="227"/>
        </w:trPr>
        <w:tc>
          <w:tcPr>
            <w:tcW w:w="1642" w:type="pct"/>
            <w:vAlign w:val="center"/>
          </w:tcPr>
          <w:p w14:paraId="5D15CFE2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28D4FFB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1" w:type="pct"/>
            <w:gridSpan w:val="2"/>
            <w:vAlign w:val="center"/>
          </w:tcPr>
          <w:p w14:paraId="0E622D6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A760E" w:rsidRPr="001A760E" w14:paraId="3E76D734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C17E27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B581DAA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Усмено излагање, видео презентација, дискусија.</w:t>
            </w:r>
          </w:p>
        </w:tc>
      </w:tr>
      <w:tr w:rsidR="001A760E" w:rsidRPr="001A760E" w14:paraId="315DEDE0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02AB49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A760E" w:rsidRPr="001A760E" w14:paraId="5F7BB1DC" w14:textId="77777777" w:rsidTr="001A760E">
        <w:trPr>
          <w:trHeight w:val="398"/>
        </w:trPr>
        <w:tc>
          <w:tcPr>
            <w:tcW w:w="1642" w:type="pct"/>
            <w:vAlign w:val="center"/>
          </w:tcPr>
          <w:p w14:paraId="7B7B841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3" w:type="pct"/>
            <w:vAlign w:val="center"/>
          </w:tcPr>
          <w:p w14:paraId="4C8643E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55E8234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59E284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A760E" w:rsidRPr="001A760E" w14:paraId="1ED3F2A8" w14:textId="77777777" w:rsidTr="001A760E">
        <w:trPr>
          <w:trHeight w:val="227"/>
        </w:trPr>
        <w:tc>
          <w:tcPr>
            <w:tcW w:w="1642" w:type="pct"/>
            <w:vAlign w:val="center"/>
          </w:tcPr>
          <w:p w14:paraId="27633A1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3" w:type="pct"/>
          </w:tcPr>
          <w:p w14:paraId="24B9214F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6D3FA512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DAC876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</w:t>
            </w:r>
          </w:p>
        </w:tc>
      </w:tr>
      <w:tr w:rsidR="001A760E" w:rsidRPr="001A760E" w14:paraId="7C31EE52" w14:textId="77777777" w:rsidTr="001A760E">
        <w:trPr>
          <w:trHeight w:val="227"/>
        </w:trPr>
        <w:tc>
          <w:tcPr>
            <w:tcW w:w="1642" w:type="pct"/>
            <w:vAlign w:val="center"/>
          </w:tcPr>
          <w:p w14:paraId="4410E84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  <w:t>колоквијум</w:t>
            </w:r>
          </w:p>
        </w:tc>
        <w:tc>
          <w:tcPr>
            <w:tcW w:w="1023" w:type="pct"/>
          </w:tcPr>
          <w:p w14:paraId="57AADB8E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50B5BD8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73520A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</w:tr>
      <w:tr w:rsidR="001A760E" w:rsidRPr="001A760E" w14:paraId="08CCCF19" w14:textId="77777777" w:rsidTr="001A760E">
        <w:trPr>
          <w:trHeight w:val="227"/>
        </w:trPr>
        <w:tc>
          <w:tcPr>
            <w:tcW w:w="1642" w:type="pct"/>
            <w:vAlign w:val="center"/>
          </w:tcPr>
          <w:p w14:paraId="2290A93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семинарски рад</w:t>
            </w:r>
          </w:p>
        </w:tc>
        <w:tc>
          <w:tcPr>
            <w:tcW w:w="1023" w:type="pct"/>
          </w:tcPr>
          <w:p w14:paraId="22B86C56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15 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1820F26A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430097D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4319EF7" w14:textId="77777777" w:rsidR="001A760E" w:rsidRP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6EAC3C00" w14:textId="77777777" w:rsidR="001F58C4" w:rsidRPr="001A760E" w:rsidRDefault="001F58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57"/>
        <w:gridCol w:w="1111"/>
        <w:gridCol w:w="1940"/>
        <w:gridCol w:w="1189"/>
      </w:tblGrid>
      <w:tr w:rsidR="001F58C4" w:rsidRPr="001A760E" w14:paraId="2B1E9DA0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086B6C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F58C4" w:rsidRPr="001A760E" w14:paraId="0638A885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091D8D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ОСНОВИ </w:t>
            </w: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ПСИХОЛОГИЈЕ </w:t>
            </w:r>
          </w:p>
        </w:tc>
      </w:tr>
      <w:tr w:rsidR="001F58C4" w:rsidRPr="001A760E" w14:paraId="5BD74945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46A5A5D2" w14:textId="77777777" w:rsidR="001F58C4" w:rsidRPr="001A760E" w:rsidRDefault="001F58C4" w:rsidP="00932BD8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56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Кривокапић</w:t>
            </w:r>
            <w:proofErr w:type="spellEnd"/>
            <w:r w:rsidR="00932BD8" w:rsidRPr="00656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М. </w:t>
            </w:r>
            <w:proofErr w:type="spellStart"/>
            <w:r w:rsidR="00932BD8" w:rsidRPr="00656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Жилијета</w:t>
            </w:r>
            <w:proofErr w:type="spellEnd"/>
          </w:p>
        </w:tc>
      </w:tr>
      <w:tr w:rsidR="001F58C4" w:rsidRPr="001A760E" w14:paraId="6B9489D1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D22D00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 xml:space="preserve">Обавезни предмет </w:t>
            </w:r>
          </w:p>
        </w:tc>
      </w:tr>
      <w:tr w:rsidR="001F58C4" w:rsidRPr="001A760E" w14:paraId="633C3FD7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C7803F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F58C4" w:rsidRPr="001A760E" w14:paraId="14C0AD3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96A0EA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 xml:space="preserve"> н</w:t>
            </w:r>
            <w:proofErr w:type="spellStart"/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ема</w:t>
            </w:r>
            <w:proofErr w:type="spellEnd"/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F58C4" w:rsidRPr="001A760E" w14:paraId="2A2335D6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EC26961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35189E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Стицање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знања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 xml:space="preserve"> Упознавање са гранама психологије, основама психичког живота и базичним психчким функцијама.</w:t>
            </w:r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Разумевање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емоционалног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живота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контроле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емоционалног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доживљаја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Стицање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знања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интеракцији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другима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интегритету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идентитету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сваког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појединца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Разумевање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појаве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психичких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тешкоћа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приступа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њиховом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лечењу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F58C4" w:rsidRPr="001A760E" w14:paraId="6F38A3E1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3D515F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Исход предмета </w:t>
            </w:r>
          </w:p>
          <w:p w14:paraId="40B808D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 xml:space="preserve">Овладавање основним теоријским и практичним  знањима из психологије. Разумевање метода и техника које се користе у психологији са циљем прикупљања података, обраде, интерпретације и примене и практичном раду. </w:t>
            </w:r>
          </w:p>
        </w:tc>
      </w:tr>
      <w:tr w:rsidR="001F58C4" w:rsidRPr="001A760E" w14:paraId="327D6E34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AF3E54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9AF960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501C7904" w14:textId="77777777" w:rsidR="001F58C4" w:rsidRPr="001A760E" w:rsidRDefault="001F58C4" w:rsidP="00E23B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гране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подручја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Методе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психологији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Органске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основе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психичког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живота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развитак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психичког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живота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Основни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психички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процеси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опажање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осет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опажај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законитости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опажања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опажање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простора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покрета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времена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пажња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опажању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Учење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појам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значај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врсте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учења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трансфер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учењу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Памћење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заборављање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врсте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памћења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Мишљење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карактеристике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процеса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мишљења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врсте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мишљења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мишљење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говор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појмови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процес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решавања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проблема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Интелигенција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дефиниција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природа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интелигенције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теорије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интелигенције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тестови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интелигенције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Емоције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карактеристике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класификација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емоција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Мотивација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мотиви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теоријске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концепције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врсте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мотива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задовољавање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ометање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задовољавања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мотива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механизми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одбране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агресивност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појам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особине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типови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типологије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Динамика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развој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самосвет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интегритет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зрелост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теорије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социјални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контекст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опажање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других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особа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ставови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понашање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групи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врсте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групе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руковођење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групом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ефикасност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групе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Проблеми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менталног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здравља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ментална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хигијена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задаци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принципи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менталне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хигијене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Ментални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поремећаји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класификација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терапија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менталних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F5B77CD" w14:textId="77777777" w:rsidR="001F58C4" w:rsidRPr="001A760E" w:rsidRDefault="001F58C4" w:rsidP="00E23B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Практична</w:t>
            </w:r>
            <w:proofErr w:type="spellEnd"/>
            <w:r w:rsidRPr="001A76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настава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30FDC26" w14:textId="77777777" w:rsidR="001F58C4" w:rsidRPr="001A760E" w:rsidRDefault="001F58C4" w:rsidP="00E23B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психологији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приступи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поступци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етички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аспект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употребе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података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методe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технике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психолошког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анализа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примера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примене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појединих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метода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приступи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појединих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психичких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процеса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особина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преко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анализе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примера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перцептивних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времена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реакције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оцењивање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пажње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интелектуалних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методе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оцењивања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регулације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емоција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приступи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особина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мерење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ставова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руковођење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групом</w:t>
            </w:r>
            <w:proofErr w:type="spellEnd"/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F58C4" w:rsidRPr="001A760E" w14:paraId="11890047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0F996E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Литература</w:t>
            </w:r>
          </w:p>
          <w:p w14:paraId="521F303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Жиропађа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Љ. (2016). </w:t>
            </w:r>
            <w:proofErr w:type="spellStart"/>
            <w:r w:rsidRPr="001A76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Увод</w:t>
            </w:r>
            <w:proofErr w:type="spellEnd"/>
            <w:r w:rsidRPr="001A76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психологију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Чигоја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штампа</w:t>
            </w:r>
            <w:proofErr w:type="spellEnd"/>
          </w:p>
        </w:tc>
      </w:tr>
      <w:tr w:rsidR="001F58C4" w:rsidRPr="001A760E" w14:paraId="03EFCCA2" w14:textId="77777777" w:rsidTr="001A760E">
        <w:trPr>
          <w:trHeight w:val="227"/>
        </w:trPr>
        <w:tc>
          <w:tcPr>
            <w:tcW w:w="1641" w:type="pct"/>
            <w:vAlign w:val="center"/>
          </w:tcPr>
          <w:p w14:paraId="4FDC5EE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1A760E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  <w:r w:rsidRPr="001A76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635" w:type="pct"/>
            <w:gridSpan w:val="2"/>
            <w:vAlign w:val="center"/>
          </w:tcPr>
          <w:p w14:paraId="5431F68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4" w:type="pct"/>
            <w:gridSpan w:val="2"/>
            <w:vAlign w:val="center"/>
          </w:tcPr>
          <w:p w14:paraId="1BCC33E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F58C4" w:rsidRPr="001A760E" w14:paraId="5C5D2DBD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18A20A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B14145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г</w:t>
            </w:r>
            <w:r w:rsidRPr="001A760E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F58C4" w:rsidRPr="001A760E" w14:paraId="78406E32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DB0873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F58C4" w:rsidRPr="001A760E" w14:paraId="52D27CDE" w14:textId="77777777" w:rsidTr="001A760E">
        <w:trPr>
          <w:trHeight w:val="227"/>
        </w:trPr>
        <w:tc>
          <w:tcPr>
            <w:tcW w:w="1641" w:type="pct"/>
            <w:vAlign w:val="center"/>
          </w:tcPr>
          <w:p w14:paraId="5AD061E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3" w:type="pct"/>
            <w:vAlign w:val="center"/>
          </w:tcPr>
          <w:p w14:paraId="0749EBB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1" w:type="pct"/>
            <w:gridSpan w:val="2"/>
            <w:shd w:val="clear" w:color="auto" w:fill="auto"/>
            <w:vAlign w:val="center"/>
          </w:tcPr>
          <w:p w14:paraId="39E46F7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B94497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F58C4" w:rsidRPr="001A760E" w14:paraId="22AF5F6C" w14:textId="77777777" w:rsidTr="001A760E">
        <w:trPr>
          <w:trHeight w:val="227"/>
        </w:trPr>
        <w:tc>
          <w:tcPr>
            <w:tcW w:w="1641" w:type="pct"/>
            <w:vAlign w:val="center"/>
          </w:tcPr>
          <w:p w14:paraId="700D446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рактичн</w:t>
            </w:r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1A760E">
              <w:rPr>
                <w:rFonts w:ascii="Times New Roman" w:eastAsia="Calibri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23" w:type="pct"/>
          </w:tcPr>
          <w:p w14:paraId="48066256" w14:textId="77777777" w:rsidR="001F58C4" w:rsidRPr="001A760E" w:rsidRDefault="001F58C4" w:rsidP="00E23B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681" w:type="pct"/>
            <w:gridSpan w:val="2"/>
            <w:shd w:val="clear" w:color="auto" w:fill="auto"/>
            <w:vAlign w:val="center"/>
          </w:tcPr>
          <w:p w14:paraId="37F7503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5CC1E3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F58C4" w:rsidRPr="001A760E" w14:paraId="32F7A834" w14:textId="77777777" w:rsidTr="001A760E">
        <w:trPr>
          <w:trHeight w:val="227"/>
        </w:trPr>
        <w:tc>
          <w:tcPr>
            <w:tcW w:w="1641" w:type="pct"/>
            <w:vAlign w:val="center"/>
          </w:tcPr>
          <w:p w14:paraId="3CEC845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3" w:type="pct"/>
          </w:tcPr>
          <w:p w14:paraId="589E73E5" w14:textId="77777777" w:rsidR="001F58C4" w:rsidRPr="001A760E" w:rsidRDefault="001F58C4" w:rsidP="00E23B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15 </w:t>
            </w:r>
          </w:p>
        </w:tc>
        <w:tc>
          <w:tcPr>
            <w:tcW w:w="1681" w:type="pct"/>
            <w:gridSpan w:val="2"/>
            <w:shd w:val="clear" w:color="auto" w:fill="auto"/>
            <w:vAlign w:val="center"/>
          </w:tcPr>
          <w:p w14:paraId="51D0F40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582F8B1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F58C4" w:rsidRPr="001A760E" w14:paraId="416BBCFC" w14:textId="77777777" w:rsidTr="001A760E">
        <w:trPr>
          <w:trHeight w:val="227"/>
        </w:trPr>
        <w:tc>
          <w:tcPr>
            <w:tcW w:w="1641" w:type="pct"/>
            <w:vAlign w:val="center"/>
          </w:tcPr>
          <w:p w14:paraId="61FCAB3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семинарски</w:t>
            </w:r>
          </w:p>
        </w:tc>
        <w:tc>
          <w:tcPr>
            <w:tcW w:w="1023" w:type="pct"/>
          </w:tcPr>
          <w:p w14:paraId="3541D631" w14:textId="77777777" w:rsidR="001F58C4" w:rsidRPr="001A760E" w:rsidRDefault="001F58C4" w:rsidP="00E23B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681" w:type="pct"/>
            <w:gridSpan w:val="2"/>
            <w:shd w:val="clear" w:color="auto" w:fill="auto"/>
            <w:vAlign w:val="center"/>
          </w:tcPr>
          <w:p w14:paraId="39C2F4E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7396F3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D3DF7FF" w14:textId="77777777" w:rsidR="001F58C4" w:rsidRPr="001A760E" w:rsidRDefault="001F58C4">
      <w:pPr>
        <w:rPr>
          <w:rFonts w:ascii="Times New Roman" w:hAnsi="Times New Roman" w:cs="Times New Roman"/>
          <w:sz w:val="20"/>
          <w:szCs w:val="20"/>
        </w:rPr>
      </w:pPr>
    </w:p>
    <w:p w14:paraId="2D5FD36B" w14:textId="77777777" w:rsidR="001F58C4" w:rsidRPr="001A760E" w:rsidRDefault="001F58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1F58C4" w:rsidRPr="001A760E" w14:paraId="0A723A14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03E8B4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F58C4" w:rsidRPr="001A760E" w14:paraId="1140B06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B2ABA7A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ОСНОВИ ПЕДАГОГИЈЕ</w:t>
            </w:r>
          </w:p>
        </w:tc>
      </w:tr>
      <w:tr w:rsidR="001F58C4" w:rsidRPr="001A760E" w14:paraId="547A9788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9BCA10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Степановић В. Саша</w:t>
            </w:r>
          </w:p>
        </w:tc>
      </w:tr>
      <w:tr w:rsidR="001F58C4" w:rsidRPr="001A760E" w14:paraId="64DCB297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E141E5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1F58C4" w:rsidRPr="001A760E" w14:paraId="2C177879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01BC33A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F58C4" w:rsidRPr="001A760E" w14:paraId="05D9C2A3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B7580C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F58C4" w:rsidRPr="001A760E" w14:paraId="14CDE785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0E0C9C1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усвajaњe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нajрeлeвaнтниje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нaучнe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стручнe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тeрминoлoгиje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oблaсти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oбрaзoвaњa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oспoсoбљaвaњe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рaзумeвaњe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циљeвa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вaспитaњa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oбрaзoвaњa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критичкo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сaглeдaвaњe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питaњa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прoблeмa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сaврeмeнe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вaспитнo-oбрaзoвнe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тeoриje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прaксe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кoд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нaс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свeту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58C4" w:rsidRPr="001A760E" w14:paraId="7FD37CE8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A378AC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је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усвojeнoст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бaзичних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пojмoвa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пoдручjу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вaспитaњa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oбрaзoвaњa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кaкo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бих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примeнили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прoфeсиoнaлним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aктивнoстимa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рaзвиjeнoст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критичкoг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стaвa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прeмa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пoстojeћoj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ствaрнoсти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прoмeнaмa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друштву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вaспитнo-oбрaзoвнoм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систeму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прeпoзнaвaњe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улoгe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знaчaja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oдгoвoрнoсти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aктивнoг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учeшћa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вaспитнo-oбрaзoвнoм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прoцeсу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  <w:tr w:rsidR="001F58C4" w:rsidRPr="001A760E" w14:paraId="60CA7E32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F6BCC3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5861E3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5542F648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Истoриjски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рaзвoj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пeдaгoшкe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мисли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Дисциплинe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пeдaгoгиje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Пeдaгoшки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прoцeси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Oснoвнa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тeрминoлoгиja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oблaсти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вaспитaњa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oбрaзoвaњa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зaдaтaк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вaспитaњa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oбрaзoвaњa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Фaктoри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вaспитнo-oбрaзoвнoг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рaдa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Нaчeлa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принципи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Методе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васпитном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раду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Облици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васпитонг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целовите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личности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циљ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Однос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учења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развоја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Теоријске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сазнавања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Компоненте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Теорије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интелектуалном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развоју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Фазе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интелектуалном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развоју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Мотивација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интелектуално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Школски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програми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интелектуални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Морално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морално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Морално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циљеви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норме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вредности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Социјалне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моралног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средства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моралном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Уметност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естетско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Савремене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теорије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естетског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Школски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програми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естетско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Суштина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задаци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физичког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здравственог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средства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физичког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Физичко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школа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..</w:t>
            </w:r>
            <w:proofErr w:type="gramEnd"/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</w:t>
            </w:r>
          </w:p>
          <w:p w14:paraId="04EF061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Модели образовања. Предуслови инклузивног образовања. Утицај породице на васпитно-образовни процес. Утицај друштва на васпитање и образовање деце и омладине. Утицај медија на васпитање и образовање.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циљева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садржаја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средстава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школских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програма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становишта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развоја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целовите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личности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F58C4" w:rsidRPr="001A760E" w14:paraId="073F2D16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358211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14:paraId="76F9B8B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Tрнaвaц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Н.,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Ђoр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eвић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J. (2010).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</w:rPr>
              <w:t>Пeдaгoгиja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Бeoгрaд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Нaучнa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КМД  ISBN</w:t>
            </w:r>
            <w:proofErr w:type="gram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978-86-6021-022-9</w:t>
            </w:r>
          </w:p>
          <w:p w14:paraId="6530CE2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2.Антонијевић, Р. (2013).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Општа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Београд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Институт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педагогију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андрагогију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Филозофског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факултета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(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Области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169-248)</w:t>
            </w:r>
          </w:p>
          <w:p w14:paraId="1C62721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3.Антонијевић, Р. (2011).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Природа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когнитивне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препреке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процесу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интелектуалног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Настава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4, 565-583.</w:t>
            </w:r>
          </w:p>
          <w:p w14:paraId="07BF726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4.Мирић, Ј. (1990),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морални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морално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васпитање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Психологија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Београд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3-4, 111-121</w:t>
            </w:r>
          </w:p>
          <w:p w14:paraId="569402E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5.Степановић, С., (2018).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Зборник</w:t>
            </w:r>
            <w:proofErr w:type="spellEnd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текстова</w:t>
            </w:r>
            <w:proofErr w:type="spellEnd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из</w:t>
            </w:r>
            <w:proofErr w:type="spellEnd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Основа</w:t>
            </w:r>
            <w:proofErr w:type="spellEnd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педагогије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ВШСР,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Београд</w:t>
            </w:r>
            <w:proofErr w:type="spellEnd"/>
          </w:p>
        </w:tc>
      </w:tr>
      <w:tr w:rsidR="001F58C4" w:rsidRPr="001A760E" w14:paraId="15332759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1DB1531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36CCCE9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6A1DD2F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F58C4" w:rsidRPr="001A760E" w14:paraId="228820D8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6793E1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4502AD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F58C4" w:rsidRPr="001A760E" w14:paraId="2CD00673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B60D4C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F58C4" w:rsidRPr="001A760E" w14:paraId="044410B4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4394450A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2A29739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34525D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EC9F18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F58C4" w:rsidRPr="001A760E" w14:paraId="2B4355DC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42418D8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67DE459C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552150E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A29A8F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1F58C4" w:rsidRPr="001A760E" w14:paraId="7B8245FC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51419BD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</w:tcPr>
          <w:p w14:paraId="5D041C15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01B64C71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499F335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1F58C4" w:rsidRPr="001A760E" w14:paraId="226B92FA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4FC3C52A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1024" w:type="pct"/>
          </w:tcPr>
          <w:p w14:paraId="246FB666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CB52E3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7DBBA31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F58C4" w:rsidRPr="001A760E" w14:paraId="201D139E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13F2458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24" w:type="pct"/>
          </w:tcPr>
          <w:p w14:paraId="50623B89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392DB6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3F7AFB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6864BD9" w14:textId="77777777" w:rsidR="001F58C4" w:rsidRPr="001A760E" w:rsidRDefault="001F58C4">
      <w:pPr>
        <w:rPr>
          <w:rFonts w:ascii="Times New Roman" w:hAnsi="Times New Roman" w:cs="Times New Roman"/>
          <w:sz w:val="20"/>
          <w:szCs w:val="20"/>
        </w:rPr>
      </w:pPr>
    </w:p>
    <w:p w14:paraId="39188731" w14:textId="77777777" w:rsidR="001F58C4" w:rsidRPr="001A760E" w:rsidRDefault="001F58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1F58C4" w:rsidRPr="001A760E" w14:paraId="1B603DB9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D0747F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1F58C4" w:rsidRPr="001A760E" w14:paraId="0BE3B94C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62CB334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Назив предмета: ОСНОВИ ОКУПАЦИОНЕ ТЕРАПИЈЕ </w:t>
            </w:r>
          </w:p>
        </w:tc>
      </w:tr>
      <w:tr w:rsidR="001F58C4" w:rsidRPr="001A760E" w14:paraId="00AD4FEA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A483F3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Меденица</w:t>
            </w:r>
            <w:proofErr w:type="spellEnd"/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М. Веселин</w:t>
            </w:r>
          </w:p>
        </w:tc>
      </w:tr>
      <w:tr w:rsidR="001F58C4" w:rsidRPr="001A760E" w14:paraId="7BE40527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3DF62F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1F58C4" w:rsidRPr="001A760E" w14:paraId="1422D5BA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5A69EB1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6</w:t>
            </w:r>
          </w:p>
        </w:tc>
      </w:tr>
      <w:tr w:rsidR="001F58C4" w:rsidRPr="001A760E" w14:paraId="737F9C44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76E09E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1F58C4" w:rsidRPr="001A760E" w14:paraId="2AEBDB1E" w14:textId="77777777" w:rsidTr="001A760E">
        <w:trPr>
          <w:trHeight w:val="227"/>
        </w:trPr>
        <w:tc>
          <w:tcPr>
            <w:tcW w:w="5000" w:type="pct"/>
            <w:gridSpan w:val="5"/>
          </w:tcPr>
          <w:p w14:paraId="019ACE60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Циљ је да студенти стекну знања из основа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окупационе терапије и праксе из области специјалне дукације и рехабилитације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, које ће чинити укупност знања из осталих области у циљу креирања адекватног третмана у оквиру окупационе терапије</w:t>
            </w:r>
          </w:p>
        </w:tc>
      </w:tr>
      <w:tr w:rsidR="001F58C4" w:rsidRPr="001A760E" w14:paraId="3C727A30" w14:textId="77777777" w:rsidTr="001A760E">
        <w:trPr>
          <w:trHeight w:val="227"/>
        </w:trPr>
        <w:tc>
          <w:tcPr>
            <w:tcW w:w="5000" w:type="pct"/>
            <w:gridSpan w:val="5"/>
          </w:tcPr>
          <w:p w14:paraId="3541E81D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Стицање знања о улози и одговорности окупационог терапеута у оквиру окупационе терапије и праксе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овладаност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основним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теоријским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концепцијама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методологијом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акивности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оквиру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  </w:t>
            </w:r>
          </w:p>
        </w:tc>
      </w:tr>
      <w:tr w:rsidR="001F58C4" w:rsidRPr="001A760E" w14:paraId="734AAF8C" w14:textId="77777777" w:rsidTr="001A760E">
        <w:trPr>
          <w:trHeight w:val="227"/>
        </w:trPr>
        <w:tc>
          <w:tcPr>
            <w:tcW w:w="5000" w:type="pct"/>
            <w:gridSpan w:val="5"/>
          </w:tcPr>
          <w:p w14:paraId="0EC656E0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69FF797C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08E46709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Дефинисање окупационе терапије. Историјски развој окупационе терапије и специјалне едукације и рехабилитације. Окупациона терапија и дефектологија. Улога и одговорности окупационог терапеута. Етички аспекти окупационе терапије. Услови третмана и области праксе. Евалуација и интервенција у окупационој терапији. Функционисање сервисне службе у окупационој терапији. Модели праксе у окупациној терапији. Окупациона терапија и квалитет живота. </w:t>
            </w:r>
          </w:p>
          <w:p w14:paraId="3D5187B5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7BCFF082" w14:textId="77777777" w:rsidR="001F58C4" w:rsidRPr="001A760E" w:rsidRDefault="001F58C4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Планирање и програмирање окупационе терапије у односу на врсту услуга и тип инвалидности.</w:t>
            </w:r>
          </w:p>
        </w:tc>
      </w:tr>
      <w:tr w:rsidR="001F58C4" w:rsidRPr="001A760E" w14:paraId="7C2B834E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33D85A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>Литература: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A3DDC0B" w14:textId="77777777" w:rsidR="001F58C4" w:rsidRPr="001A760E" w:rsidRDefault="001F58C4" w:rsidP="00E23BB2">
            <w:pPr>
              <w:pStyle w:val="ListParagraph"/>
              <w:numPr>
                <w:ilvl w:val="0"/>
                <w:numId w:val="2"/>
              </w:numPr>
              <w:jc w:val="left"/>
              <w:rPr>
                <w:lang w:val="sr-Cyrl-CS"/>
              </w:rPr>
            </w:pPr>
            <w:r w:rsidRPr="001A760E">
              <w:t>Medenica, V (2020) Osnovi okupacione terapije i prakse (Reader), Visoka škola socijalnog rada, Beograd.</w:t>
            </w:r>
          </w:p>
          <w:p w14:paraId="722F738D" w14:textId="77777777" w:rsidR="001F58C4" w:rsidRPr="001A760E" w:rsidRDefault="001F58C4" w:rsidP="00E23BB2">
            <w:pPr>
              <w:pStyle w:val="ListParagraph"/>
              <w:numPr>
                <w:ilvl w:val="0"/>
                <w:numId w:val="2"/>
              </w:numPr>
            </w:pPr>
            <w:r w:rsidRPr="001A760E">
              <w:t xml:space="preserve"> Šćepanović, M., Stantić, S., &amp; Medenica, V. (2010). Značaj procene somatskog statusa učenika osnovne škole za primenu korektivno-preventivnih vežbi i igara. In G. Nedovic, D. Rapaic, &amp; D. Marinkovic (Eds.), Thematic Collection of Papers “Special Education and Rehabilitation – Science and/or Practice” (pp. 477–502). Novi Sad: Society of Special Educators and Rehabilitators of Vojvodina.</w:t>
            </w:r>
          </w:p>
          <w:p w14:paraId="2170D518" w14:textId="77777777" w:rsidR="001F58C4" w:rsidRPr="001A760E" w:rsidRDefault="001F58C4" w:rsidP="00E23BB2">
            <w:pPr>
              <w:pStyle w:val="ListParagraph"/>
              <w:numPr>
                <w:ilvl w:val="0"/>
                <w:numId w:val="2"/>
              </w:numPr>
              <w:jc w:val="left"/>
              <w:rPr>
                <w:lang w:val="sr-Cyrl-CS"/>
              </w:rPr>
            </w:pPr>
            <w:r w:rsidRPr="001A760E">
              <w:rPr>
                <w:lang w:val="sr-Cyrl-CS"/>
              </w:rPr>
              <w:t>Tatić, D., Ivanović, L., &amp; Medenica, V. (2011). Pravni okvir i službe podrške za osobe sa invaliditetom. Socijalna misao, 18(1), 91-104.</w:t>
            </w:r>
          </w:p>
          <w:p w14:paraId="00ABD0B7" w14:textId="77777777" w:rsidR="001F58C4" w:rsidRPr="001A760E" w:rsidRDefault="001F58C4" w:rsidP="00E23BB2">
            <w:pPr>
              <w:pStyle w:val="ListParagraph"/>
              <w:numPr>
                <w:ilvl w:val="0"/>
                <w:numId w:val="2"/>
              </w:numPr>
              <w:jc w:val="left"/>
              <w:rPr>
                <w:lang w:val="sr-Cyrl-CS"/>
              </w:rPr>
            </w:pPr>
            <w:r w:rsidRPr="001A760E">
              <w:rPr>
                <w:lang w:val="sr-Cyrl-CS"/>
              </w:rPr>
              <w:t>Potić, S., Milićević, M., Nedović, G., &amp; Medenica, V. (2011). Identifikovanje smetnji u psihomotornom razvoju dece. In S. Potić, V. Medenica, M. Đorđević, N. Petković, &amp; (Ed.), Zbornik radova “Specijalna edukacija i rehabilitacija” (pp. 92–100). Beograd: Fakultet za specijalnu edukaciju i rehabilitaciju Univerziteta u Beogradu.</w:t>
            </w:r>
          </w:p>
          <w:p w14:paraId="5A72AB89" w14:textId="77777777" w:rsidR="001F58C4" w:rsidRPr="001A760E" w:rsidRDefault="001F58C4" w:rsidP="00E23BB2">
            <w:pPr>
              <w:pStyle w:val="ListParagraph"/>
              <w:numPr>
                <w:ilvl w:val="0"/>
                <w:numId w:val="2"/>
              </w:numPr>
              <w:jc w:val="left"/>
              <w:rPr>
                <w:lang w:val="sr-Cyrl-CS"/>
              </w:rPr>
            </w:pPr>
            <w:r w:rsidRPr="001A760E">
              <w:rPr>
                <w:lang w:val="sr-Cyrl-CS"/>
              </w:rPr>
              <w:t>Medenica,  V.,  Rapaić,  D.,  Ivanović,  L.,  Popović,  I.(2012):  Mogućnosti  primene  biomehaničke analize pokreta u somatopediji ,Zbornik rezimea stručno-naučnog skupa sa međunarodnim učešćem “Dani defektologa Srbije 2012” Beograd, Društvo defektologa Srbije- prihvaćeno za objavljivanje.</w:t>
            </w:r>
          </w:p>
        </w:tc>
      </w:tr>
      <w:tr w:rsidR="001F58C4" w:rsidRPr="001A760E" w14:paraId="5797B467" w14:textId="77777777" w:rsidTr="001A760E">
        <w:trPr>
          <w:trHeight w:val="227"/>
        </w:trPr>
        <w:tc>
          <w:tcPr>
            <w:tcW w:w="1867" w:type="pct"/>
            <w:gridSpan w:val="2"/>
            <w:vAlign w:val="center"/>
          </w:tcPr>
          <w:p w14:paraId="2C59392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75F263B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0" w:type="pct"/>
            <w:vAlign w:val="center"/>
          </w:tcPr>
          <w:p w14:paraId="6EE80F1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F58C4" w:rsidRPr="001A760E" w14:paraId="1B12546C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1F0C58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3CD6E4B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F58C4" w:rsidRPr="001A760E" w14:paraId="34E4B6E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93D6F5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F58C4" w:rsidRPr="001A760E" w14:paraId="452641C8" w14:textId="77777777" w:rsidTr="001A760E">
        <w:trPr>
          <w:trHeight w:val="227"/>
        </w:trPr>
        <w:tc>
          <w:tcPr>
            <w:tcW w:w="1254" w:type="pct"/>
            <w:vAlign w:val="center"/>
          </w:tcPr>
          <w:p w14:paraId="454A213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47E8747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3BC922B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2E45C1B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F58C4" w:rsidRPr="001A760E" w14:paraId="53A31524" w14:textId="77777777" w:rsidTr="001A760E">
        <w:trPr>
          <w:trHeight w:val="227"/>
        </w:trPr>
        <w:tc>
          <w:tcPr>
            <w:tcW w:w="1254" w:type="pct"/>
            <w:vAlign w:val="center"/>
          </w:tcPr>
          <w:p w14:paraId="67B6727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5D5327A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5A24663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41722931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F58C4" w:rsidRPr="001A760E" w14:paraId="6F7320C7" w14:textId="77777777" w:rsidTr="001A760E">
        <w:trPr>
          <w:trHeight w:val="227"/>
        </w:trPr>
        <w:tc>
          <w:tcPr>
            <w:tcW w:w="1254" w:type="pct"/>
            <w:vAlign w:val="center"/>
          </w:tcPr>
          <w:p w14:paraId="326EE5D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637421D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794288B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0884F33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F58C4" w:rsidRPr="001A760E" w14:paraId="65612F5D" w14:textId="77777777" w:rsidTr="001A760E">
        <w:trPr>
          <w:trHeight w:val="227"/>
        </w:trPr>
        <w:tc>
          <w:tcPr>
            <w:tcW w:w="1254" w:type="pct"/>
            <w:vAlign w:val="center"/>
          </w:tcPr>
          <w:p w14:paraId="2EBD5B0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315A8C7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79CA7D8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683F746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F58C4" w:rsidRPr="001A760E" w14:paraId="2FB2B276" w14:textId="77777777" w:rsidTr="001A760E">
        <w:trPr>
          <w:trHeight w:val="227"/>
        </w:trPr>
        <w:tc>
          <w:tcPr>
            <w:tcW w:w="1254" w:type="pct"/>
            <w:vAlign w:val="center"/>
          </w:tcPr>
          <w:p w14:paraId="5C62F97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5C096601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6F9B266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2E1D28C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757533FA" w14:textId="77777777" w:rsidR="001A760E" w:rsidRP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2C57F93B" w14:textId="77777777" w:rsidR="001A760E" w:rsidRPr="001A760E" w:rsidRDefault="001A760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1F58C4" w:rsidRPr="001A760E" w14:paraId="3057D474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4601063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F58C4" w:rsidRPr="001A760E" w14:paraId="6A35942E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47E3EA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РАЗВОЈНА ПСИХОЛОГИЈА</w:t>
            </w:r>
          </w:p>
        </w:tc>
      </w:tr>
      <w:tr w:rsidR="001F58C4" w:rsidRPr="001A760E" w14:paraId="4323EFDA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482A5E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Кривокапић М. Жилијета</w:t>
            </w:r>
          </w:p>
        </w:tc>
      </w:tr>
      <w:tr w:rsidR="001F58C4" w:rsidRPr="001A760E" w14:paraId="4DA2D00F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4B562F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1F58C4" w:rsidRPr="001A760E" w14:paraId="076FB962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A14B4F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F58C4" w:rsidRPr="001A760E" w14:paraId="5F5AF96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427A111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F58C4" w:rsidRPr="001A760E" w14:paraId="5ABC774E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401F5B7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E046C5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Стицање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когнитивном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социо-афективном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моралном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развоју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акцентом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периоде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детињства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адолесценције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основним</w:t>
            </w:r>
            <w:proofErr w:type="spellEnd"/>
            <w:proofErr w:type="gram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методама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инструментима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техникама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развојној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психологији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Оспособљавање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повезивање</w:t>
            </w:r>
            <w:proofErr w:type="spellEnd"/>
            <w:proofErr w:type="gram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научних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развоју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праксом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58C4" w:rsidRPr="001A760E" w14:paraId="3676E1D2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0B39CC4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435F34B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Стицање основних знања  у циљу свеобухватнијег разумевања општих законитости психичког развоја.</w:t>
            </w:r>
          </w:p>
        </w:tc>
      </w:tr>
      <w:tr w:rsidR="001F58C4" w:rsidRPr="001A760E" w14:paraId="34254E48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09C200B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2A34F7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E2D5FC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Развојна психологија: историјски развој. Чиниоци психичког развоја.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Опште методолошке стратегије у проучавању развоја, посебне методе и технике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. Развојно психолошке теорије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психоанализа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бихејвиоризам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когнитивне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еволуционистичке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биоеколошке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теорије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Детерминанте психичког развоја,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наслеђе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средина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учење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развој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социо-културно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окружење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развој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Развој и васпитање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. Когнитивни развој, Пијажеова теорија развоја интелигенције, социокултурна теорија Лава Виготског, теорија когнитивне обраде информација. Емоционални развој и темперамент. Рано афективно везивање. Развој социјалних односа. Морални развој, Колбергова теорија моралног расуђивања. Агресија, просоцијално понашање. Језички развој, фазе у језичком развоју, теорије језичког развоја, специфични језички поремећаји. Развој личности, развојне промене, стабилност и континуитет, мерење и процена личности. Контекст развоја, породица, масовни медији.</w:t>
            </w:r>
          </w:p>
          <w:p w14:paraId="2DC0286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3FDA48B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Проширивање тема теоријске наставе уз примену на различите области развоја: физички и моторни развој, социјални развој, развој појма о себи, емоционални развој, когнитивни развој; развој говора и језика. </w:t>
            </w:r>
          </w:p>
        </w:tc>
      </w:tr>
      <w:tr w:rsidR="001F58C4" w:rsidRPr="001A760E" w14:paraId="03D17E46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638EEE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14:paraId="2132107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Жиропађа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Љ.</w:t>
            </w:r>
            <w:proofErr w:type="gram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Миочиновић</w:t>
            </w:r>
            <w:proofErr w:type="spellEnd"/>
            <w:proofErr w:type="gram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Љ. (2012).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</w:rPr>
              <w:t>Развојна</w:t>
            </w:r>
            <w:proofErr w:type="spellEnd"/>
            <w:r w:rsidRPr="001A76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i/>
                <w:sz w:val="20"/>
                <w:szCs w:val="20"/>
              </w:rPr>
              <w:t>психологија</w:t>
            </w:r>
            <w:proofErr w:type="spellEnd"/>
            <w:r w:rsidRPr="001A760E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друго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издање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Чигоја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штампа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978-86-7558-528-2</w:t>
            </w:r>
          </w:p>
          <w:p w14:paraId="18ADE14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2. Пијаже, Ж. и Инхелдер, Б. (1982). 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Интелектуални развој детета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, изабрани радови. Београд: Завод за</w:t>
            </w:r>
          </w:p>
          <w:p w14:paraId="61A7F79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уџбенике и наставна средства.  УДК159.922.7/.8 159.95</w:t>
            </w:r>
          </w:p>
        </w:tc>
      </w:tr>
      <w:tr w:rsidR="001F58C4" w:rsidRPr="001A760E" w14:paraId="2FC14BB8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16E5FBE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0FFE8B4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333267B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</w:tr>
      <w:tr w:rsidR="001F58C4" w:rsidRPr="001A760E" w14:paraId="1DDAEF41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58297D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1E076C8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Теоријска настава укључује кратке едукативне блокове (уз пратећу видео презентацију) и интерактивне облике наставе, уз активну партиципацију студената.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Практична настава реализује се применом метода активног учења (анализа филм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с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ких и видео презентација,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групна дискусија,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презентација семинарских радова,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конструкција нацрта истраживачких пројеката и др.)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. </w:t>
            </w:r>
          </w:p>
        </w:tc>
      </w:tr>
      <w:tr w:rsidR="001F58C4" w:rsidRPr="001A760E" w14:paraId="2BF6F0C9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319484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F58C4" w:rsidRPr="001A760E" w14:paraId="1E5C15E2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3B8027F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3E89D32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87616E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55A257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F58C4" w:rsidRPr="001A760E" w14:paraId="0EBC29C4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4DC035E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  <w:vAlign w:val="center"/>
          </w:tcPr>
          <w:p w14:paraId="61DFA3B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5B99BA4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38BA16A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F58C4" w:rsidRPr="001A760E" w14:paraId="7C220BEE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639AF7E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24" w:type="pct"/>
            <w:vAlign w:val="center"/>
          </w:tcPr>
          <w:p w14:paraId="4B253F7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F01B82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002F29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F58C4" w:rsidRPr="001A760E" w14:paraId="3364DD73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4130B1A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</w:p>
        </w:tc>
        <w:tc>
          <w:tcPr>
            <w:tcW w:w="1024" w:type="pct"/>
            <w:vAlign w:val="center"/>
          </w:tcPr>
          <w:p w14:paraId="041D42B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7196476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2D3DB566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F58C4" w:rsidRPr="001A760E" w14:paraId="416AA20E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3F9064F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proofErr w:type="spellEnd"/>
          </w:p>
        </w:tc>
        <w:tc>
          <w:tcPr>
            <w:tcW w:w="1024" w:type="pct"/>
            <w:vAlign w:val="center"/>
          </w:tcPr>
          <w:p w14:paraId="217EFA1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F4CA5A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5A7B25E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2D7CC54" w14:textId="77777777" w:rsidR="001F58C4" w:rsidRPr="001A760E" w:rsidRDefault="001F58C4">
      <w:pPr>
        <w:rPr>
          <w:rFonts w:ascii="Times New Roman" w:hAnsi="Times New Roman" w:cs="Times New Roman"/>
          <w:sz w:val="20"/>
          <w:szCs w:val="20"/>
        </w:rPr>
      </w:pPr>
    </w:p>
    <w:p w14:paraId="1BC672CE" w14:textId="77777777" w:rsidR="001F58C4" w:rsidRPr="001A760E" w:rsidRDefault="001F58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1794"/>
        <w:gridCol w:w="1075"/>
        <w:gridCol w:w="1876"/>
        <w:gridCol w:w="1138"/>
      </w:tblGrid>
      <w:tr w:rsidR="001F58C4" w:rsidRPr="001A760E" w14:paraId="5571E29B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272F1CD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Социјални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</w:tr>
      <w:tr w:rsidR="001F58C4" w:rsidRPr="001A760E" w14:paraId="1C86A12A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0D0F3C3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 1</w:t>
            </w:r>
          </w:p>
        </w:tc>
      </w:tr>
      <w:tr w:rsidR="001F58C4" w:rsidRPr="001A760E" w14:paraId="30E3B877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73E19A2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  <w:proofErr w:type="spellEnd"/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A760E"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Павић</w:t>
            </w:r>
            <w:proofErr w:type="spellEnd"/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Панић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58C4" w:rsidRPr="001A760E" w14:paraId="493AB898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2B286F18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1F58C4" w:rsidRPr="001A760E" w14:paraId="63EFAE11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CC886F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1F58C4" w:rsidRPr="001A760E" w14:paraId="757A969B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7CF59C5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F58C4" w:rsidRPr="001A760E" w14:paraId="50315B2A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7AF0A7B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7D5F684D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Унапређивање способности читања, писања и комуникације на енглеском језику, развијање способности које се односе на активности рецепције, интеракције и продукције.</w:t>
            </w:r>
          </w:p>
        </w:tc>
      </w:tr>
      <w:tr w:rsidR="001F58C4" w:rsidRPr="001A760E" w14:paraId="407A00B4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10834A9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7D0CDF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Усвојеност адекватне стручне терминологије у циљу писања, читања, праћења писаног текста и остваривања вербалне комуникације.</w:t>
            </w:r>
          </w:p>
        </w:tc>
      </w:tr>
      <w:tr w:rsidR="001F58C4" w:rsidRPr="001A760E" w14:paraId="3511EB7F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2379C4EC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18448C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1AE9F415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Обогаћивање и утврђивање лексичког фонда, граматика (основи фонологије, морфологије и синтаксе). Развијање навике за разумевање језика у контексту - развијање вештина говора, разумевања говора, читања и писања на основу текстова и аудио-визуелних материјала са енглеског говорног подручја. Тематика општег карактера. Разумевање познатих речи и израза из свакодневног говора; разумевање једноставних популарних текстова; разумевање текстова писаних обичним језиком и језиком струке, разумевање описа догађаја, изражавање потреба, осећања и жеља. Употреба говорног језика у оквиру активности говорења; способност упуштања у једноставан разговор под условом да саговорник (наставник) помаже у формулацији. Кратак разговор о блиским и познатим темама. </w:t>
            </w:r>
          </w:p>
          <w:p w14:paraId="1C459D07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</w:t>
            </w:r>
          </w:p>
          <w:p w14:paraId="35A5CF63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Употреба говорног језика у оквиру активности писања - способност формулисања кратке, једноставне поруке; писмено излагање о прочитаном (популарном, стручном) тексту; правопис нема примаран значај.</w:t>
            </w:r>
          </w:p>
        </w:tc>
      </w:tr>
      <w:tr w:rsidR="001F58C4" w:rsidRPr="001A760E" w14:paraId="133D72F3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0B843B8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Обавезна  литература:</w:t>
            </w:r>
          </w:p>
          <w:p w14:paraId="6AEBB1E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Clive Oxenden and Christina Latham-Koenig. (2008). 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New English file: Intermediate Student's Book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. Oxford University Press</w:t>
            </w:r>
          </w:p>
          <w:p w14:paraId="6F15F12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Додатна литература:</w:t>
            </w:r>
          </w:p>
          <w:p w14:paraId="37D0F1A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Hashemi, L., Thomas, B. (2003). 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Cambridge Grammar for First Certificate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. Cambridge University Press (или нека друга граматика за Б2 ниво)</w:t>
            </w:r>
          </w:p>
          <w:p w14:paraId="65D486F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Енглеско енглески речник, препорука – неки од следећих 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online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речника:</w:t>
            </w:r>
          </w:p>
          <w:p w14:paraId="2549802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https://www.oxfordlearnersdictionaries.com/</w:t>
            </w:r>
          </w:p>
          <w:p w14:paraId="0FC61F4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https://dictionary.cambridge.org/</w:t>
            </w:r>
          </w:p>
          <w:p w14:paraId="3EAAA8B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https://www.collinsdictionary.com/</w:t>
            </w:r>
          </w:p>
          <w:p w14:paraId="3417E1C8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lastRenderedPageBreak/>
              <w:t>https://www.merriam-webster.com/</w:t>
            </w:r>
          </w:p>
        </w:tc>
      </w:tr>
      <w:tr w:rsidR="001F58C4" w:rsidRPr="001A760E" w14:paraId="545206CB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376F9E1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Број часова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583" w:type="pct"/>
            <w:gridSpan w:val="2"/>
            <w:vAlign w:val="center"/>
          </w:tcPr>
          <w:p w14:paraId="5010623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3" w:type="pct"/>
            <w:gridSpan w:val="2"/>
            <w:vAlign w:val="center"/>
          </w:tcPr>
          <w:p w14:paraId="1F95E3D4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F58C4" w:rsidRPr="001A760E" w14:paraId="4D70C81F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69DB7E3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248640C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F58C4" w:rsidRPr="001A760E" w14:paraId="52F67C8E" w14:textId="77777777" w:rsidTr="007452BB">
        <w:trPr>
          <w:trHeight w:val="227"/>
        </w:trPr>
        <w:tc>
          <w:tcPr>
            <w:tcW w:w="5000" w:type="pct"/>
            <w:gridSpan w:val="5"/>
            <w:vAlign w:val="center"/>
          </w:tcPr>
          <w:p w14:paraId="7ABA2A5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F58C4" w:rsidRPr="001A760E" w14:paraId="236517CC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55153BA9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990" w:type="pct"/>
            <w:vAlign w:val="center"/>
          </w:tcPr>
          <w:p w14:paraId="2A9EA7B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239447AF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A8ECD4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F58C4" w:rsidRPr="001A760E" w14:paraId="224846FD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784EB723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990" w:type="pct"/>
          </w:tcPr>
          <w:p w14:paraId="7ED4A53C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3ED3E1D0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18ABB82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F58C4" w:rsidRPr="001A760E" w14:paraId="4861A618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49D82CCE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990" w:type="pct"/>
          </w:tcPr>
          <w:p w14:paraId="053BACF6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5D670FD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55D786F7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F58C4" w:rsidRPr="001A760E" w14:paraId="0ECDE80D" w14:textId="77777777" w:rsidTr="007452BB">
        <w:trPr>
          <w:trHeight w:val="227"/>
        </w:trPr>
        <w:tc>
          <w:tcPr>
            <w:tcW w:w="1754" w:type="pct"/>
            <w:vAlign w:val="center"/>
          </w:tcPr>
          <w:p w14:paraId="652DC3ED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</w:p>
        </w:tc>
        <w:tc>
          <w:tcPr>
            <w:tcW w:w="990" w:type="pct"/>
          </w:tcPr>
          <w:p w14:paraId="27C259CE" w14:textId="77777777" w:rsidR="001F58C4" w:rsidRPr="001A760E" w:rsidRDefault="001F58C4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65FBED3B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CC8CF85" w14:textId="77777777" w:rsidR="001F58C4" w:rsidRPr="001A760E" w:rsidRDefault="001F58C4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0C4C002F" w14:textId="77777777" w:rsidR="001F58C4" w:rsidRPr="001A760E" w:rsidRDefault="001F58C4">
      <w:pPr>
        <w:rPr>
          <w:rFonts w:ascii="Times New Roman" w:hAnsi="Times New Roman" w:cs="Times New Roman"/>
          <w:sz w:val="20"/>
          <w:szCs w:val="20"/>
        </w:rPr>
      </w:pPr>
    </w:p>
    <w:p w14:paraId="5AAFCD29" w14:textId="77777777" w:rsid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255E7FAE" w14:textId="77777777" w:rsidR="007452BB" w:rsidRPr="001A760E" w:rsidRDefault="007452B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1A760E" w:rsidRPr="001A760E" w14:paraId="15D233E5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554EB4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A760E" w:rsidRPr="001A760E" w14:paraId="58B9E04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C1DA7C4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СОЦИОЛОГИЈА ПОРОДИЦЕ </w:t>
            </w:r>
          </w:p>
        </w:tc>
      </w:tr>
      <w:tr w:rsidR="001A760E" w:rsidRPr="001A760E" w14:paraId="0E9909F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DDE9222" w14:textId="77777777" w:rsidR="001A760E" w:rsidRPr="001A760E" w:rsidRDefault="001A760E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="00BC487F"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Ана</w:t>
            </w:r>
            <w:r w:rsidR="00052C86"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В. Грбић</w:t>
            </w:r>
          </w:p>
        </w:tc>
      </w:tr>
      <w:tr w:rsidR="001A760E" w:rsidRPr="001A760E" w14:paraId="1E50B81A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0209DC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</w:t>
            </w:r>
          </w:p>
        </w:tc>
      </w:tr>
      <w:tr w:rsidR="001A760E" w:rsidRPr="001A760E" w14:paraId="163905CD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9B37FC2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A760E" w:rsidRPr="001A760E" w14:paraId="3670D85C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4A0588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A760E" w:rsidRPr="001A760E" w14:paraId="1AE88EF8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229066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предмета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ј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е да се студенти упознају са основним проблемима савремене породице, као и приступима њиховом проучавању</w:t>
            </w:r>
          </w:p>
        </w:tc>
      </w:tr>
      <w:tr w:rsidR="001A760E" w:rsidRPr="001A760E" w14:paraId="25A1038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6C16DD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оспoсoбљеност зa критичко рaзумeвaњe брaкa oднoснo пoрoдицe и пoрeмeћaja њихoвих функциja, оспособљеност  зa сaмoстaлну aнaлизу сaврeмeнe пoрoдицe у трaнсфoрмaциjи, зa истрaживaњe прoблeмa у оквиру пoрoдицa</w:t>
            </w:r>
          </w:p>
        </w:tc>
      </w:tr>
      <w:tr w:rsidR="001A760E" w:rsidRPr="001A760E" w14:paraId="5CD1603A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D11A4D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8ECBE0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D4376D9" w14:textId="77777777" w:rsidR="001A760E" w:rsidRPr="001A760E" w:rsidRDefault="001A760E" w:rsidP="00E23BB2">
            <w:pPr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Проблеми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социологије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посебне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социолоске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дисциплине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настанак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историјски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развој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модерне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проблематизација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конститутивних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елемената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модерне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савремене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домаћинство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брак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сродство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ауторитет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тд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.).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Анализа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проблеми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односима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полова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генерација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основни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породицни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процеси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социјализација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дезинтеграција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зивотни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циклуси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однос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друштва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.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Meтoд сoциoлoгиje пoрoдицe; Eвoлуциja брaкa и пoрoдицe; Функциje брaкa и пoрoдицe; Maтриjaрхaлнa, пaтриjaрхaлнa, дeмoкрaтскa пoрoдицa; Teoриje o пoрoдици; Сoциjaлизaциja пoрoдицe и у пoрoдици; Пoрoдицa прoкрeaциje; Пoрoдицa изoлaциje; Пaтoлoгиja пoрoдицe; Бeлa кугa и дeмoгрaфскa бoмбa; Избeгличкe пoрoдицe; Будућнoст брaкa и пoрoдицe</w:t>
            </w:r>
          </w:p>
          <w:p w14:paraId="30334E48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</w:t>
            </w:r>
          </w:p>
          <w:p w14:paraId="3B4EE5C4" w14:textId="77777777" w:rsidR="001A760E" w:rsidRPr="001A760E" w:rsidRDefault="001A760E" w:rsidP="00E23BB2">
            <w:pPr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Друштвене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девијације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Карактер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сродства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модерној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Изазови</w:t>
            </w:r>
            <w:proofErr w:type="spellEnd"/>
            <w:proofErr w:type="gram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партнерства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модерној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Рад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полно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/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родни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систем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породици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Ауторитет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породичне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вредности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Брак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институција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партнерски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однос</w:t>
            </w:r>
            <w:proofErr w:type="spellEnd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eastAsia="ArialMT" w:hAnsi="Times New Roman" w:cs="Times New Roman"/>
                <w:sz w:val="20"/>
                <w:szCs w:val="20"/>
              </w:rPr>
              <w:t>Родитељство</w:t>
            </w:r>
            <w:proofErr w:type="spellEnd"/>
          </w:p>
        </w:tc>
      </w:tr>
      <w:tr w:rsidR="001A760E" w:rsidRPr="001A760E" w14:paraId="13881958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7656A9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Литература</w:t>
            </w:r>
          </w:p>
          <w:p w14:paraId="38B7BED6" w14:textId="77777777" w:rsidR="001A760E" w:rsidRPr="001A760E" w:rsidRDefault="001A760E" w:rsidP="00E23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Анђелка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Милић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Социологија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породице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Чигоја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Београд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, 2001.</w:t>
            </w:r>
          </w:p>
          <w:p w14:paraId="7C20DB40" w14:textId="77777777" w:rsidR="001A760E" w:rsidRPr="001A760E" w:rsidRDefault="001A760E" w:rsidP="00E23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Анђелка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Милић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Рађање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модерне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породице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Завод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уџбенике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Београд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, 1988.</w:t>
            </w:r>
          </w:p>
        </w:tc>
      </w:tr>
      <w:tr w:rsidR="001A760E" w:rsidRPr="001A760E" w14:paraId="3A8125D4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6740F87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4287FF1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7651C86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A760E" w:rsidRPr="001A760E" w14:paraId="7641EB60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079501C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7A71AE8A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A760E" w:rsidRPr="001A760E" w14:paraId="5D2C1410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9EFBCD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A760E" w:rsidRPr="001A760E" w14:paraId="15515E30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7F0A9E1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556021B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3F9397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B1EBD4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A760E" w:rsidRPr="001A760E" w14:paraId="4C9E3D55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6D970CD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56D54151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E37A1C2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745677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</w:t>
            </w:r>
          </w:p>
        </w:tc>
      </w:tr>
      <w:tr w:rsidR="001A760E" w:rsidRPr="001A760E" w14:paraId="3380C730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6DA3B334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</w:tcPr>
          <w:p w14:paraId="3C1EBD1D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0249D8A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60A483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10</w:t>
            </w:r>
          </w:p>
        </w:tc>
      </w:tr>
      <w:tr w:rsidR="001A760E" w:rsidRPr="001A760E" w14:paraId="25EC951D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6E66542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024" w:type="pct"/>
          </w:tcPr>
          <w:p w14:paraId="66B83715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42620D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05C65D0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002147C4" w14:textId="77777777" w:rsidR="001A760E" w:rsidRP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17CACF98" w14:textId="77777777" w:rsid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5A8AC632" w14:textId="77777777" w:rsidR="007452BB" w:rsidRDefault="007452BB">
      <w:pPr>
        <w:rPr>
          <w:rFonts w:ascii="Times New Roman" w:hAnsi="Times New Roman" w:cs="Times New Roman"/>
          <w:sz w:val="20"/>
          <w:szCs w:val="20"/>
        </w:rPr>
      </w:pPr>
    </w:p>
    <w:p w14:paraId="18E25B6B" w14:textId="77777777" w:rsidR="00E23BB2" w:rsidRPr="001A760E" w:rsidRDefault="00E23BB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1A760E" w:rsidRPr="001A760E" w14:paraId="4404AAE2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ED9C91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 : Логопедија, Окупациона терапија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</w:tc>
      </w:tr>
      <w:tr w:rsidR="001A760E" w:rsidRPr="001A760E" w14:paraId="1AB55642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021C820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Комуникација и култура</w:t>
            </w:r>
          </w:p>
        </w:tc>
      </w:tr>
      <w:tr w:rsidR="001A760E" w:rsidRPr="001A760E" w14:paraId="51D4D235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9BAE44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Љиљана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M.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Манић</w:t>
            </w:r>
          </w:p>
        </w:tc>
      </w:tr>
      <w:tr w:rsidR="001A760E" w:rsidRPr="001A760E" w14:paraId="17A90B73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C91279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Изборни</w:t>
            </w:r>
            <w:proofErr w:type="spellEnd"/>
          </w:p>
        </w:tc>
      </w:tr>
      <w:tr w:rsidR="001A760E" w:rsidRPr="001A760E" w14:paraId="7EE9A705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4B28FFC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1A760E" w:rsidRPr="001A760E" w14:paraId="3770FA65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64B96552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A760E" w:rsidRPr="001A760E" w14:paraId="5C7010F0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0442B4F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E25D52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слојевитошћу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појма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развојем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улогом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духовног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стваралаштва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савременом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друштву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појмом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облицима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комуникационим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стиловима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значајем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добре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Улога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значај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њихови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међусобни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односи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утицаји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Указивање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утицај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остваривању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успешне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A760E" w:rsidRPr="001A760E" w14:paraId="5719E9D0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246AF1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CB8C2E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Оспосoбљенoст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квалитетну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прилагођавања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саговорнику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његовом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знању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Разумевање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утицаја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успешност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пословања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везе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између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A760E" w:rsidRPr="001A760E" w14:paraId="586205C9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82BBEE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1489FA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A21B8CA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ind w:left="720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Појам културе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Развој комуникације и културе;Митови, магија и религија; Појам и значај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комуникације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; 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Историја комуницирања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Појам, простор културе и културни идентитет;Културне потребе и креативност у комуникацији;Однос високе и популарне културе; Медијска, масовна култура; Виртуелна култура и комуникација;</w:t>
            </w:r>
          </w:p>
          <w:p w14:paraId="3ABADF2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  <w:p w14:paraId="2E1060E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4561F6BA" w14:textId="77777777" w:rsidR="001A760E" w:rsidRPr="001A760E" w:rsidRDefault="001A760E" w:rsidP="00E23BB2">
            <w:pPr>
              <w:pStyle w:val="ListParagraph"/>
              <w:tabs>
                <w:tab w:val="left" w:pos="567"/>
              </w:tabs>
              <w:rPr>
                <w:iCs/>
                <w:lang w:val="sr-Cyrl-CS"/>
              </w:rPr>
            </w:pPr>
            <w:r w:rsidRPr="001A760E">
              <w:rPr>
                <w:iCs/>
                <w:lang w:val="sr-Cyrl-CS"/>
              </w:rPr>
              <w:t>Симболички аспекти визуелне културе и њихово комуникативно својство;Комуникација између две особе и њене функције</w:t>
            </w:r>
            <w:r w:rsidRPr="001A760E">
              <w:rPr>
                <w:iCs/>
              </w:rPr>
              <w:t xml:space="preserve"> (примери и анализа);</w:t>
            </w:r>
            <w:r w:rsidRPr="001A760E">
              <w:rPr>
                <w:iCs/>
                <w:lang w:val="sr-Cyrl-CS"/>
              </w:rPr>
              <w:t xml:space="preserve">Вербална и паралингвистичка комуникација; Невербална комуникација и проксемика;Интраперсонална и интерперсонална комуникација; </w:t>
            </w:r>
          </w:p>
          <w:p w14:paraId="5A4306A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1A760E" w:rsidRPr="001A760E" w14:paraId="6B8D322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4384CBC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588B8B3B" w14:textId="77777777" w:rsidR="001A760E" w:rsidRPr="001A760E" w:rsidRDefault="001A760E" w:rsidP="00E23BB2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jc w:val="left"/>
              <w:rPr>
                <w:b/>
              </w:rPr>
            </w:pPr>
            <w:r w:rsidRPr="001A760E">
              <w:rPr>
                <w:b/>
              </w:rPr>
              <w:t xml:space="preserve">Петровић, Д. </w:t>
            </w:r>
            <w:r w:rsidRPr="001A760E">
              <w:t>(2019) Умештност комуницирања, Клио, Београд</w:t>
            </w:r>
          </w:p>
          <w:p w14:paraId="7C6937C3" w14:textId="77777777" w:rsidR="001A760E" w:rsidRPr="001A760E" w:rsidRDefault="001A760E" w:rsidP="00E23BB2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jc w:val="left"/>
              <w:rPr>
                <w:b/>
              </w:rPr>
            </w:pPr>
            <w:r w:rsidRPr="001A760E">
              <w:rPr>
                <w:b/>
              </w:rPr>
              <w:t>Јанићијевић, Ј.</w:t>
            </w:r>
            <w:r w:rsidRPr="001A760E">
              <w:t xml:space="preserve"> (2000). Комуникација и култура, Издавачка књижарница Зорана Стојановића, Нови Сад</w:t>
            </w:r>
            <w:r w:rsidRPr="001A760E">
              <w:rPr>
                <w:b/>
              </w:rPr>
              <w:t xml:space="preserve"> </w:t>
            </w:r>
          </w:p>
        </w:tc>
      </w:tr>
      <w:tr w:rsidR="001A760E" w:rsidRPr="001A760E" w14:paraId="1C963AC1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22CA7F0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4D78F10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33C4B66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A760E" w:rsidRPr="001A760E" w14:paraId="721CB771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4A58AD7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703A6A4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Теоријска настава уз практичне примере. Интеракцијски рад са студентима</w:t>
            </w:r>
          </w:p>
        </w:tc>
      </w:tr>
      <w:tr w:rsidR="001A760E" w:rsidRPr="001A760E" w14:paraId="3C02C6C2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2B6706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A760E" w:rsidRPr="001A760E" w14:paraId="2AC9082B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518FC1D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130B3164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F72813A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6D454E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A760E" w:rsidRPr="001A760E" w14:paraId="2101AA8D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7D4B179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44D4B7A6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F96335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03CA13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A760E" w:rsidRPr="001A760E" w14:paraId="11B67E1B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57F8A87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</w:tcPr>
          <w:p w14:paraId="7963640C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75020E8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6AF3454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1A760E" w:rsidRPr="001A760E" w14:paraId="0E981957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2110914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024" w:type="pct"/>
          </w:tcPr>
          <w:p w14:paraId="13A1FE81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8AD46B2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A7DFE7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7C10C69D" w14:textId="77777777" w:rsid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2AA07517" w14:textId="77777777" w:rsidR="007452BB" w:rsidRDefault="007452BB">
      <w:pPr>
        <w:rPr>
          <w:rFonts w:ascii="Times New Roman" w:hAnsi="Times New Roman" w:cs="Times New Roman"/>
          <w:sz w:val="20"/>
          <w:szCs w:val="20"/>
        </w:rPr>
      </w:pPr>
    </w:p>
    <w:p w14:paraId="68B8B72A" w14:textId="77777777" w:rsidR="007452BB" w:rsidRDefault="007452BB">
      <w:pPr>
        <w:rPr>
          <w:rFonts w:ascii="Times New Roman" w:hAnsi="Times New Roman" w:cs="Times New Roman"/>
          <w:sz w:val="20"/>
          <w:szCs w:val="20"/>
        </w:rPr>
      </w:pPr>
    </w:p>
    <w:p w14:paraId="1157AEDC" w14:textId="77777777" w:rsidR="007452BB" w:rsidRPr="001A760E" w:rsidRDefault="007452B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1852"/>
        <w:gridCol w:w="1115"/>
        <w:gridCol w:w="1930"/>
        <w:gridCol w:w="1185"/>
      </w:tblGrid>
      <w:tr w:rsidR="001A760E" w:rsidRPr="001A760E" w14:paraId="70AA31F6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6BDBF74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 : Социјални рад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A760E" w:rsidRPr="001A760E" w14:paraId="0BB38D9F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4C4B9C2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СОЦИЈАЛНА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ЕКОЛОГИЈА</w:t>
            </w:r>
          </w:p>
        </w:tc>
      </w:tr>
      <w:tr w:rsidR="001A760E" w:rsidRPr="001A760E" w14:paraId="5449E369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024CB860" w14:textId="77777777" w:rsidR="001A760E" w:rsidRPr="001A760E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</w:t>
            </w:r>
            <w:r w:rsidR="001A760E"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Борјанић Б</w:t>
            </w:r>
            <w:r w:rsid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</w:t>
            </w:r>
            <w:r w:rsidR="001A760E"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лић</w:t>
            </w:r>
            <w:r w:rsidR="00BC48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Емина</w:t>
            </w:r>
          </w:p>
        </w:tc>
      </w:tr>
      <w:tr w:rsidR="001A760E" w:rsidRPr="001A760E" w14:paraId="4BD6D681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31A6174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Изборни</w:t>
            </w:r>
            <w:proofErr w:type="spellEnd"/>
          </w:p>
        </w:tc>
      </w:tr>
      <w:tr w:rsidR="001A760E" w:rsidRPr="001A760E" w14:paraId="0E8C44BD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0BEFEE0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1A760E" w:rsidRPr="001A760E" w14:paraId="46831EC4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3635BC3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A760E" w:rsidRPr="001A760E" w14:paraId="578CE89A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2F401E4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9D6FBF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Усвајање знања и разумевање значаја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природних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појава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биолошких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процеса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Преиспитивање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односа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човека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природе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Препознавање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специфичности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друштвених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односа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различитим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екосистемима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A760E" w:rsidRPr="001A760E" w14:paraId="43002920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53C44CC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Исход предмета </w:t>
            </w:r>
          </w:p>
          <w:p w14:paraId="2CC2A9F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Разумевање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међуодноса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узрочно-последичних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веза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друштва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његовог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природног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окружења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макро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нивоу</w:t>
            </w:r>
            <w:proofErr w:type="spellEnd"/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1A760E" w:rsidRPr="001A760E" w14:paraId="66A68829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78367EC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DAA5D1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6BC19883" w14:textId="77777777" w:rsidR="001A760E" w:rsidRPr="001A760E" w:rsidRDefault="001A760E" w:rsidP="00E23BB2">
            <w:pPr>
              <w:pStyle w:val="ListParagraph"/>
              <w:tabs>
                <w:tab w:val="left" w:pos="567"/>
              </w:tabs>
              <w:ind w:left="0"/>
              <w:rPr>
                <w:iCs/>
                <w:lang w:val="sr-Cyrl-CS"/>
              </w:rPr>
            </w:pPr>
            <w:r w:rsidRPr="001A760E">
              <w:rPr>
                <w:iCs/>
              </w:rPr>
              <w:t>Појам екологије - основне поставке и природни процеси; Предмет социјалне екологије и однос са другим наукама; Животна средина - појам,  изазови и заштита; Еколошка етика - екопоцентрични и антропоцентрични приступ; Еколошки покрети; Урбана средина и урбани стрес; Социјална екологија руралних средина.</w:t>
            </w:r>
          </w:p>
          <w:p w14:paraId="7D04C80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3B7AD138" w14:textId="77777777" w:rsidR="001A760E" w:rsidRPr="001A760E" w:rsidRDefault="001A760E" w:rsidP="00E23BB2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jc w:val="left"/>
              <w:rPr>
                <w:iCs/>
                <w:lang w:val="sr-Cyrl-CS"/>
              </w:rPr>
            </w:pPr>
            <w:r w:rsidRPr="001A760E">
              <w:rPr>
                <w:iCs/>
                <w:lang w:val="sr-Cyrl-CS"/>
              </w:rPr>
              <w:t>Израда есеја о</w:t>
            </w:r>
            <w:r w:rsidRPr="001A760E">
              <w:rPr>
                <w:iCs/>
              </w:rPr>
              <w:t xml:space="preserve"> односу човека и природе</w:t>
            </w:r>
          </w:p>
          <w:p w14:paraId="71B923FD" w14:textId="77777777" w:rsidR="001A760E" w:rsidRPr="001A760E" w:rsidRDefault="001A760E" w:rsidP="00E23BB2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jc w:val="left"/>
              <w:rPr>
                <w:iCs/>
                <w:lang w:val="sr-Cyrl-CS"/>
              </w:rPr>
            </w:pPr>
            <w:r w:rsidRPr="001A760E">
              <w:rPr>
                <w:iCs/>
              </w:rPr>
              <w:t>Радионица о угрожавању заштити човеко околине</w:t>
            </w:r>
          </w:p>
        </w:tc>
      </w:tr>
      <w:tr w:rsidR="001A760E" w:rsidRPr="001A760E" w14:paraId="5BDFE674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1DC2726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47AC77CB" w14:textId="77777777" w:rsidR="001A760E" w:rsidRPr="001A760E" w:rsidRDefault="001A760E" w:rsidP="00E23BB2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jc w:val="left"/>
              <w:rPr>
                <w:bCs/>
                <w:lang w:val="en-GB"/>
              </w:rPr>
            </w:pPr>
            <w:r w:rsidRPr="001A760E">
              <w:rPr>
                <w:bCs/>
              </w:rPr>
              <w:t xml:space="preserve">Данило Ж. Марковић: </w:t>
            </w:r>
            <w:r w:rsidRPr="001A760E">
              <w:t>Социјална екологија</w:t>
            </w:r>
            <w:r w:rsidRPr="001A760E">
              <w:rPr>
                <w:bCs/>
              </w:rPr>
              <w:t>, Завод за уџбенике, Београд, 2015</w:t>
            </w:r>
          </w:p>
          <w:p w14:paraId="3E7C896D" w14:textId="77777777" w:rsidR="001A760E" w:rsidRPr="001A760E" w:rsidRDefault="001A760E" w:rsidP="00E23BB2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jc w:val="left"/>
              <w:rPr>
                <w:bCs/>
                <w:lang w:val="en-GB"/>
              </w:rPr>
            </w:pPr>
            <w:r w:rsidRPr="001A760E">
              <w:rPr>
                <w:bCs/>
              </w:rPr>
              <w:t xml:space="preserve">Мара Ђукановић: </w:t>
            </w:r>
            <w:r w:rsidRPr="001A760E">
              <w:t>Еколошки изазов</w:t>
            </w:r>
            <w:r w:rsidRPr="001A760E">
              <w:rPr>
                <w:bCs/>
              </w:rPr>
              <w:t>, Елит, Београд, 1991.</w:t>
            </w:r>
          </w:p>
          <w:p w14:paraId="4AB0FCE7" w14:textId="77777777" w:rsidR="001A760E" w:rsidRPr="001A760E" w:rsidRDefault="001A760E" w:rsidP="00E23BB2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jc w:val="left"/>
              <w:rPr>
                <w:bCs/>
                <w:lang w:val="en-GB"/>
              </w:rPr>
            </w:pPr>
            <w:r w:rsidRPr="001A760E">
              <w:rPr>
                <w:bCs/>
              </w:rPr>
              <w:t xml:space="preserve">Милица Бошковић: </w:t>
            </w:r>
            <w:r w:rsidRPr="001A760E">
              <w:t xml:space="preserve">Ekološka etika, nastanak i osnovni principi mišljenja, </w:t>
            </w:r>
            <w:r w:rsidRPr="001A760E">
              <w:rPr>
                <w:i/>
              </w:rPr>
              <w:t xml:space="preserve">Religija i tolerancija 12 (III), CEIR, </w:t>
            </w:r>
            <w:r w:rsidRPr="001A760E">
              <w:t xml:space="preserve">Novi Sad, 2009. </w:t>
            </w:r>
          </w:p>
          <w:p w14:paraId="02E30FC0" w14:textId="77777777" w:rsidR="001A760E" w:rsidRPr="001A760E" w:rsidRDefault="001A760E" w:rsidP="00E23BB2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jc w:val="left"/>
              <w:rPr>
                <w:b/>
                <w:bCs/>
                <w:lang w:val="en-GB"/>
              </w:rPr>
            </w:pPr>
            <w:r w:rsidRPr="001A760E">
              <w:rPr>
                <w:bCs/>
              </w:rPr>
              <w:t>Милица Бошковић:</w:t>
            </w:r>
            <w:r w:rsidRPr="001A760E">
              <w:t xml:space="preserve"> Ugrožavanje urbane životne sredine kao uzrok pojave urbanog stresa</w:t>
            </w:r>
            <w:r w:rsidRPr="001A760E">
              <w:rPr>
                <w:i/>
              </w:rPr>
              <w:t>, Zbornik radova Fakulteta civilne odbrane</w:t>
            </w:r>
            <w:r w:rsidRPr="001A760E">
              <w:t>, Beograd, 2005.</w:t>
            </w:r>
          </w:p>
        </w:tc>
      </w:tr>
      <w:tr w:rsidR="001A760E" w:rsidRPr="001A760E" w14:paraId="0E7FB513" w14:textId="77777777" w:rsidTr="00E23BB2">
        <w:trPr>
          <w:trHeight w:val="227"/>
        </w:trPr>
        <w:tc>
          <w:tcPr>
            <w:tcW w:w="1644" w:type="pct"/>
            <w:vAlign w:val="center"/>
          </w:tcPr>
          <w:p w14:paraId="3798E8B4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002415D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1719" w:type="pct"/>
            <w:gridSpan w:val="2"/>
            <w:vAlign w:val="center"/>
          </w:tcPr>
          <w:p w14:paraId="0366816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A760E" w:rsidRPr="001A760E" w14:paraId="4341B67C" w14:textId="77777777" w:rsidTr="00E23BB2">
        <w:trPr>
          <w:trHeight w:val="227"/>
        </w:trPr>
        <w:tc>
          <w:tcPr>
            <w:tcW w:w="5000" w:type="pct"/>
            <w:gridSpan w:val="5"/>
            <w:vAlign w:val="center"/>
          </w:tcPr>
          <w:p w14:paraId="54525B8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768E117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Теоријска настава уз практичне примере. Интеракцијски рад са студентима</w:t>
            </w:r>
          </w:p>
        </w:tc>
      </w:tr>
      <w:tr w:rsidR="001A760E" w:rsidRPr="001A760E" w14:paraId="3D762008" w14:textId="77777777" w:rsidTr="00E23BB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76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A760E" w:rsidRPr="001A760E" w14:paraId="23B25A43" w14:textId="77777777" w:rsidTr="00E23BB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AAC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06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  <w:p w14:paraId="59EE70A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AE0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500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A760E" w:rsidRPr="001A760E" w14:paraId="6F236804" w14:textId="77777777" w:rsidTr="00E23BB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92E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BA1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39C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519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</w:t>
            </w:r>
          </w:p>
        </w:tc>
      </w:tr>
      <w:tr w:rsidR="001A760E" w:rsidRPr="001A760E" w14:paraId="6AAD345D" w14:textId="77777777" w:rsidTr="00E23BB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45B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0C1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B84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C2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A760E" w:rsidRPr="001A760E" w14:paraId="10162249" w14:textId="77777777" w:rsidTr="00E23BB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C3F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E42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42E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FC2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A760E" w:rsidRPr="001A760E" w14:paraId="1B0C218D" w14:textId="77777777" w:rsidTr="00E23BB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1440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AAE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69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5C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B6FDD2A" w14:textId="77777777" w:rsidR="001A760E" w:rsidRP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4D845DE9" w14:textId="77777777" w:rsidR="001A760E" w:rsidRDefault="001A760E">
      <w:pPr>
        <w:rPr>
          <w:rFonts w:ascii="Times New Roman" w:hAnsi="Times New Roman" w:cs="Times New Roman"/>
          <w:sz w:val="20"/>
          <w:szCs w:val="20"/>
        </w:rPr>
      </w:pPr>
    </w:p>
    <w:p w14:paraId="6A13A2B0" w14:textId="77777777" w:rsidR="007452BB" w:rsidRPr="001A760E" w:rsidRDefault="007452B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1A760E" w:rsidRPr="001A760E" w14:paraId="71FE3E4A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0E551B1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Логопедија;Окупациона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A760E" w:rsidRPr="001A760E" w14:paraId="7985CA6E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41A8886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ТЕОРИЈА ОРГАНИЗАЦИЈЕ НАСТАВЕ </w:t>
            </w:r>
          </w:p>
        </w:tc>
      </w:tr>
      <w:tr w:rsidR="001A760E" w:rsidRPr="001A760E" w14:paraId="3A536F1C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CB3D73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Степановић В. Саша</w:t>
            </w:r>
          </w:p>
        </w:tc>
      </w:tr>
      <w:tr w:rsidR="001A760E" w:rsidRPr="001A760E" w14:paraId="29B31359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2DDA45C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</w:t>
            </w:r>
          </w:p>
        </w:tc>
      </w:tr>
      <w:tr w:rsidR="001A760E" w:rsidRPr="001A760E" w14:paraId="71AEDA53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5F9F81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A760E" w:rsidRPr="001A760E" w14:paraId="36B80B76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BFA91C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A760E" w:rsidRPr="001A760E" w14:paraId="0996165A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4D9C8B3A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усвajaњe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нajрeлeвaнтниje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нaучнe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стручнe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тeрминoлoгиje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oблaсти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oбрaзoвaњa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oспoсoбљaвaњe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рaзумeвaњe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циљeвa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задатака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oбрaзoвaњa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критичкo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сaглeдaвaњe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питaњa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прoблeмa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сaврeмeнe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oбрaзoвнe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тeoриje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прaксe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кoд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нaс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свeту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Усвајање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припреме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реализације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наставног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760E" w:rsidRPr="001A760E" w14:paraId="157303A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5DE42BD9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је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усвojeнoст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бaзичних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пojмoвa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oбрaзoвaњa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Усвојеност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оновних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знања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елеменима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наставе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као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моделима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наставног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рада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aкo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бих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примeнили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прoфeсиoнaлним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aктивнoстимa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рaзвиjeнoст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критичкoг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стaвa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прeмa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пoстojeћoj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ствaрнoсти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прoмeнaмa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образовања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отвореност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према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иновативним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приступима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организацији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реализацији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наставног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>рада</w:t>
            </w:r>
            <w:proofErr w:type="spellEnd"/>
            <w:r w:rsidRPr="001A76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</w:p>
        </w:tc>
      </w:tr>
      <w:tr w:rsidR="001A760E" w:rsidRPr="001A760E" w14:paraId="064DEA9B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86076CF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7BACC2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437A04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Појам образовања. Настава у функцији образовања;Карактеристике насраве; Циљ и задаци наставе; Фактори наставе, Принципи и правила у настави, Наставне методе; Облици наставног рада; Наставна средства;Модели организације наставног рада; Вредновање наставног рада</w:t>
            </w:r>
          </w:p>
          <w:p w14:paraId="250BC983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1A7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1A760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</w:t>
            </w:r>
          </w:p>
          <w:p w14:paraId="503E6FA5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Разрада наставних модела:индивидуализација и облици индивидуализације, тимска настава, егземпларна настава, пројектна настава, проблемска настава, програмирана настава, активна настава, кооперативно учење</w:t>
            </w:r>
          </w:p>
        </w:tc>
      </w:tr>
      <w:tr w:rsidR="001A760E" w:rsidRPr="001A760E" w14:paraId="7944D063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762DF1B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5B9F8054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1.Баковљев, М. (</w:t>
            </w:r>
            <w:proofErr w:type="gram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2005 )</w:t>
            </w:r>
            <w:proofErr w:type="gram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Дидактика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Учитељски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факултет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Сомбор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Garden-print ISBN 86-83097-26-9 стр.177</w:t>
            </w:r>
          </w:p>
          <w:p w14:paraId="110AF7DA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Вилотијевић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 (2000).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Дидактика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1, 3.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Београд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Научна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књига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Учитељски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факултет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UDK37.02(075.8)</w:t>
            </w:r>
          </w:p>
          <w:p w14:paraId="6CD317CC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3.Степановић, С. (2018).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Зборник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текстова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теорије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организације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наставе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ВШСР, </w:t>
            </w:r>
            <w:proofErr w:type="spellStart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Београд</w:t>
            </w:r>
            <w:proofErr w:type="spellEnd"/>
            <w:r w:rsidRPr="001A7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A760E" w:rsidRPr="001A760E" w14:paraId="22233AAC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5FFB59BA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48AE26D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5C14B9A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A760E" w:rsidRPr="001A760E" w14:paraId="1FAB9BB7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3C8EADC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8AC93B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1A760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A760E" w:rsidRPr="001A760E" w14:paraId="221FF7F4" w14:textId="77777777" w:rsidTr="001A760E">
        <w:trPr>
          <w:trHeight w:val="227"/>
        </w:trPr>
        <w:tc>
          <w:tcPr>
            <w:tcW w:w="5000" w:type="pct"/>
            <w:gridSpan w:val="5"/>
            <w:vAlign w:val="center"/>
          </w:tcPr>
          <w:p w14:paraId="158172D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A760E" w:rsidRPr="001A760E" w14:paraId="5120D626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3F780E8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7BD318E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C7036E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7F7310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A760E" w:rsidRPr="001A760E" w14:paraId="7299AD35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73C44C4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4CAEAC16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40CAAA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4FC6ACA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1A760E" w:rsidRPr="001A760E" w14:paraId="1C3C8436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0C96C4B1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</w:tcPr>
          <w:p w14:paraId="0F046649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36D4C9E6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C524C0E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1A760E" w:rsidRPr="001A760E" w14:paraId="5B58F2CB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58A8DE43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1024" w:type="pct"/>
          </w:tcPr>
          <w:p w14:paraId="61639797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</w:t>
            </w: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4BB613C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638E0B6B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A760E" w:rsidRPr="001A760E" w14:paraId="3D74930E" w14:textId="77777777" w:rsidTr="001A760E">
        <w:trPr>
          <w:trHeight w:val="227"/>
        </w:trPr>
        <w:tc>
          <w:tcPr>
            <w:tcW w:w="1643" w:type="pct"/>
            <w:vAlign w:val="center"/>
          </w:tcPr>
          <w:p w14:paraId="7E67374D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60E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24" w:type="pct"/>
          </w:tcPr>
          <w:p w14:paraId="58C171D8" w14:textId="77777777" w:rsidR="001A760E" w:rsidRPr="001A760E" w:rsidRDefault="001A760E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1A7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0394277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7FB77E48" w14:textId="77777777" w:rsidR="001A760E" w:rsidRPr="001A760E" w:rsidRDefault="001A760E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C3A6683" w14:textId="77777777" w:rsidR="007452BB" w:rsidRDefault="007452BB">
      <w:pPr>
        <w:rPr>
          <w:rFonts w:ascii="Times New Roman" w:hAnsi="Times New Roman" w:cs="Times New Roman"/>
          <w:sz w:val="20"/>
          <w:szCs w:val="20"/>
        </w:rPr>
      </w:pPr>
    </w:p>
    <w:p w14:paraId="277B950B" w14:textId="77777777" w:rsidR="007452BB" w:rsidRDefault="007452BB" w:rsidP="007452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119E96" w14:textId="77777777" w:rsidR="007452BB" w:rsidRDefault="007452BB" w:rsidP="0074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52BB">
        <w:rPr>
          <w:rFonts w:ascii="Times New Roman" w:hAnsi="Times New Roman" w:cs="Times New Roman"/>
          <w:b/>
          <w:sz w:val="24"/>
          <w:szCs w:val="24"/>
        </w:rPr>
        <w:t>Друга</w:t>
      </w:r>
      <w:proofErr w:type="spellEnd"/>
      <w:r w:rsidRPr="007452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2BB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</w:p>
    <w:p w14:paraId="7DFDC74A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7452BB" w:rsidRPr="00763D90" w14:paraId="489D29C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BD36A2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7452BB" w:rsidRPr="00763D90" w14:paraId="688995D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0585A35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ПЕДАГОШКА ПСИХОЛОГИЈА</w:t>
            </w:r>
          </w:p>
        </w:tc>
      </w:tr>
      <w:tr w:rsidR="007452BB" w:rsidRPr="00763D90" w14:paraId="5ECEFCA3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14568B8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Степановић В. Саша</w:t>
            </w:r>
          </w:p>
        </w:tc>
      </w:tr>
      <w:tr w:rsidR="007452BB" w:rsidRPr="00763D90" w14:paraId="443DC28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5BECFFC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7452BB" w:rsidRPr="00763D90" w14:paraId="4530BBD5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105C6F91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452BB" w:rsidRPr="00763D90" w14:paraId="7147A14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9A2B005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7452BB" w:rsidRPr="00763D90" w14:paraId="310C8F68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4023B1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4A2B528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Усвајање  општих начела ефикасних стратегија подучавања и мотивисања ученика, као и процене њиховог знања.  Развијање осетљивости за индивидуалне разлике међу ученицима.  Развој критичког односа према налазима и теоријама значајним за праксу</w:t>
            </w:r>
          </w:p>
        </w:tc>
      </w:tr>
      <w:tr w:rsidR="007452BB" w:rsidRPr="00763D90" w14:paraId="49E5C77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9E6546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2440180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Оспособљеност за примену различитих стратегија у процесу поучвања и препознавања индивидуалних разлика и процене знања у складу са индивидуалним разликама. Повезивање  знања о типичном и нетипичном психичком развоју ученика са препорученим наставним методама и моделима рада. </w:t>
            </w:r>
          </w:p>
        </w:tc>
      </w:tr>
      <w:tr w:rsidR="007452BB" w:rsidRPr="00763D90" w14:paraId="407964D5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F22DA2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718F36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33E5DF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Предмет педагошке психологије; Методе педагошке психологије; Учење и облици учења; Методе учења; Психолошки услови успешног учења;Трансфер учења;Памћење и заборављање;Интелектуални рад и умор; Кооперативно учење, Програмирано учење, Индивидуалне разлике и учење. </w:t>
            </w:r>
          </w:p>
          <w:p w14:paraId="2AA83C6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322FE10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Примена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различитих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облика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модела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учења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примена</w:t>
            </w:r>
            <w:proofErr w:type="spellEnd"/>
            <w:proofErr w:type="gram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метода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кооперативног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учења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организација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примена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радоница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452BB" w:rsidRPr="00763D90" w14:paraId="01802192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C1E21F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7B0A9BE2" w14:textId="77777777" w:rsidR="007452BB" w:rsidRPr="00763D90" w:rsidRDefault="007452BB" w:rsidP="00E23BB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Ђорђевић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Д.(</w:t>
            </w:r>
            <w:proofErr w:type="gram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2014).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Пeдгошка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психологија,Драслар</w:t>
            </w:r>
            <w:proofErr w:type="spellEnd"/>
            <w:proofErr w:type="gram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партнер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ISBN 978-86-7614-249-1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 1-16; 237-249.</w:t>
            </w:r>
          </w:p>
          <w:p w14:paraId="610B170C" w14:textId="77777777" w:rsidR="007452BB" w:rsidRPr="00763D90" w:rsidRDefault="007452BB" w:rsidP="00E23BB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Степановић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С. (2018).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Зборник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текстова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педагошке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психологије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ВШСР,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52BB" w:rsidRPr="00763D90" w14:paraId="135579EE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2B949B55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7F17D5A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506D7CB1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52BB" w:rsidRPr="00763D90" w14:paraId="23DA1D9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1335AF4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A35250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Предавања (вербална метода, научно позориште, примена аудиовизуелних техника), п</w:t>
            </w: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ројекатска настава, дебате, семинарски радови, прикази релевантне литературе, вежбе у примени различитих врста развојних радионица, активно учење</w:t>
            </w:r>
            <w:r w:rsidRPr="00763D90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7452BB" w:rsidRPr="00763D90" w14:paraId="2CD3991F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1AEDFF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7452BB" w:rsidRPr="00763D90" w14:paraId="731EF8FB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4CA5F42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1595893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4BDCA2A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001762A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452BB" w:rsidRPr="00763D90" w14:paraId="00B536FD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0642993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  <w:vAlign w:val="center"/>
          </w:tcPr>
          <w:p w14:paraId="43FC9957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C93679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DF9BC2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7452BB" w:rsidRPr="00763D90" w14:paraId="0E828A55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430B2834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рактичн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24" w:type="pct"/>
            <w:vAlign w:val="center"/>
          </w:tcPr>
          <w:p w14:paraId="1E1237BF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3BF16C0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7CB54D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452BB" w:rsidRPr="00763D90" w14:paraId="38F2DB6B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4101AAA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024" w:type="pct"/>
            <w:vAlign w:val="center"/>
          </w:tcPr>
          <w:p w14:paraId="77FBD4D3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320A9E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6722B12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</w:tr>
      <w:tr w:rsidR="007452BB" w:rsidRPr="00763D90" w14:paraId="09355D4D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57D85ED4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1024" w:type="pct"/>
            <w:vAlign w:val="center"/>
          </w:tcPr>
          <w:p w14:paraId="22BAC56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7232F653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2820B10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F490612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7ADC19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54"/>
        <w:gridCol w:w="1113"/>
        <w:gridCol w:w="1939"/>
        <w:gridCol w:w="1180"/>
      </w:tblGrid>
      <w:tr w:rsidR="007452BB" w:rsidRPr="00763D90" w14:paraId="63EFA2D5" w14:textId="77777777" w:rsidTr="00763D90">
        <w:trPr>
          <w:trHeight w:val="227"/>
        </w:trPr>
        <w:tc>
          <w:tcPr>
            <w:tcW w:w="5000" w:type="pct"/>
            <w:gridSpan w:val="5"/>
          </w:tcPr>
          <w:p w14:paraId="775A72B6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Студијски програм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Социјални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7452BB" w:rsidRPr="00763D90" w14:paraId="5FE0F2CE" w14:textId="77777777" w:rsidTr="00763D90">
        <w:trPr>
          <w:trHeight w:val="227"/>
        </w:trPr>
        <w:tc>
          <w:tcPr>
            <w:tcW w:w="5000" w:type="pct"/>
            <w:gridSpan w:val="5"/>
          </w:tcPr>
          <w:p w14:paraId="7B46A2D0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763D9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СоцијалнА психологијА</w:t>
            </w:r>
          </w:p>
        </w:tc>
      </w:tr>
      <w:tr w:rsidR="007452BB" w:rsidRPr="00763D90" w14:paraId="646EE12B" w14:textId="77777777" w:rsidTr="00763D90">
        <w:trPr>
          <w:trHeight w:val="227"/>
        </w:trPr>
        <w:tc>
          <w:tcPr>
            <w:tcW w:w="5000" w:type="pct"/>
            <w:gridSpan w:val="5"/>
          </w:tcPr>
          <w:p w14:paraId="53CFC2BE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Наставник: 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Живковић С. Јелена</w:t>
            </w:r>
          </w:p>
        </w:tc>
      </w:tr>
      <w:tr w:rsidR="007452BB" w:rsidRPr="00763D90" w14:paraId="647FA7C3" w14:textId="77777777" w:rsidTr="00763D90">
        <w:trPr>
          <w:trHeight w:val="227"/>
        </w:trPr>
        <w:tc>
          <w:tcPr>
            <w:tcW w:w="5000" w:type="pct"/>
            <w:gridSpan w:val="5"/>
          </w:tcPr>
          <w:p w14:paraId="0CC108EA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обавезни</w:t>
            </w:r>
            <w:proofErr w:type="spellEnd"/>
          </w:p>
        </w:tc>
      </w:tr>
      <w:tr w:rsidR="007452BB" w:rsidRPr="00763D90" w14:paraId="799A771E" w14:textId="77777777" w:rsidTr="00763D90">
        <w:trPr>
          <w:trHeight w:val="227"/>
        </w:trPr>
        <w:tc>
          <w:tcPr>
            <w:tcW w:w="5000" w:type="pct"/>
            <w:gridSpan w:val="5"/>
          </w:tcPr>
          <w:p w14:paraId="1053CADF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7</w:t>
            </w:r>
          </w:p>
        </w:tc>
      </w:tr>
      <w:tr w:rsidR="007452BB" w:rsidRPr="00763D90" w14:paraId="56E103C2" w14:textId="77777777" w:rsidTr="00763D90">
        <w:trPr>
          <w:trHeight w:val="227"/>
        </w:trPr>
        <w:tc>
          <w:tcPr>
            <w:tcW w:w="5000" w:type="pct"/>
            <w:gridSpan w:val="5"/>
          </w:tcPr>
          <w:p w14:paraId="35D8BD40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Услов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7452BB" w:rsidRPr="00763D90" w14:paraId="231459A1" w14:textId="77777777" w:rsidTr="00763D90">
        <w:trPr>
          <w:trHeight w:val="227"/>
        </w:trPr>
        <w:tc>
          <w:tcPr>
            <w:tcW w:w="5000" w:type="pct"/>
            <w:gridSpan w:val="5"/>
          </w:tcPr>
          <w:p w14:paraId="115A1C9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предмета:</w:t>
            </w:r>
          </w:p>
          <w:p w14:paraId="4906C084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Циљ курса је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студената са кључним појмовима социјалне психологије, основним теоријским приступима и методама социјално-психолошких истраживања; стицање знања из области социјалне перцепције и когниције, социјализације, социјалних мотива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агресивног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просоцијалног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понашања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социјалних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ставова, вредносних оријентација, предрасуда и стереотипа, специфике различитих социјалних група, структуре и динамике група; природе социјалних конфликта.</w:t>
            </w:r>
          </w:p>
        </w:tc>
      </w:tr>
      <w:tr w:rsidR="007452BB" w:rsidRPr="00763D90" w14:paraId="28CC9677" w14:textId="77777777" w:rsidTr="00763D90">
        <w:trPr>
          <w:trHeight w:val="227"/>
        </w:trPr>
        <w:tc>
          <w:tcPr>
            <w:tcW w:w="5000" w:type="pct"/>
            <w:gridSpan w:val="5"/>
          </w:tcPr>
          <w:p w14:paraId="5EBF2883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предмета:</w:t>
            </w:r>
          </w:p>
          <w:p w14:paraId="66821E2D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Студенти ће овладати теоријским и методолошким знањима из различитих области социјалне психологије, који ће им омогућити у пракси не само да разумеју, већ и да адекватно усмеравају процесе и решавају проблеме везане за понашање и однос појединаца и друштвених група у различитим социјалним ситуацијама, што је значајно за успешно функционисање појединца и односа унутар и између социјалних група.</w:t>
            </w:r>
          </w:p>
        </w:tc>
      </w:tr>
      <w:tr w:rsidR="007452BB" w:rsidRPr="00763D90" w14:paraId="38392FAA" w14:textId="77777777" w:rsidTr="00763D90">
        <w:trPr>
          <w:trHeight w:val="227"/>
        </w:trPr>
        <w:tc>
          <w:tcPr>
            <w:tcW w:w="5000" w:type="pct"/>
            <w:gridSpan w:val="5"/>
          </w:tcPr>
          <w:p w14:paraId="4BB51F35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7E7B152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 обухвата следеће наставне јединице:</w:t>
            </w:r>
          </w:p>
          <w:p w14:paraId="52E6B43C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Увод у социјалну психологију – предмет, историјат и теоријски приступи</w:t>
            </w:r>
          </w:p>
          <w:p w14:paraId="779D3770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Методе социјалне психологије</w:t>
            </w:r>
          </w:p>
          <w:p w14:paraId="6564B521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Социјализација – појам и теорије социјалног учења</w:t>
            </w:r>
          </w:p>
          <w:p w14:paraId="63858D20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Социјализација – извори и агенси социјализације</w:t>
            </w:r>
          </w:p>
          <w:p w14:paraId="1583F22C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Социјална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перцепција</w:t>
            </w:r>
            <w:proofErr w:type="spellEnd"/>
          </w:p>
          <w:p w14:paraId="01EE4AE5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Социјални мотиви</w:t>
            </w:r>
          </w:p>
          <w:p w14:paraId="2DBBDC8E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Агресивно и просоцијално понашање</w:t>
            </w:r>
          </w:p>
          <w:p w14:paraId="1B08F142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Социјални ставови</w:t>
            </w:r>
          </w:p>
          <w:p w14:paraId="411C27E6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Вредносне оријентације</w:t>
            </w:r>
          </w:p>
          <w:p w14:paraId="703381DC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Стереотипи и предрасуде</w:t>
            </w:r>
          </w:p>
          <w:p w14:paraId="0309D6ED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Социјалне групе: појам и врсте група, специфика неструктуираних група </w:t>
            </w:r>
          </w:p>
          <w:p w14:paraId="2B86FB45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Социјалне групе: специфика структуираних група</w:t>
            </w:r>
          </w:p>
          <w:p w14:paraId="7462503F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и структура социјалних група</w:t>
            </w:r>
          </w:p>
          <w:p w14:paraId="7AAD6AFB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Групна динамика</w:t>
            </w:r>
          </w:p>
          <w:p w14:paraId="69EE272D" w14:textId="77777777" w:rsidR="007452BB" w:rsidRPr="00763D90" w:rsidRDefault="007452BB" w:rsidP="00E23B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Социјални конфликти</w:t>
            </w:r>
          </w:p>
          <w:p w14:paraId="7061DD4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Практична настава</w:t>
            </w:r>
          </w:p>
          <w:p w14:paraId="75722D1A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Анализа примера социјално-психолошких истраживања и самостално (индивидуално и групно) извођење мањих експеримената везаних за појмове и проблеме који се обрађују на курсу.</w:t>
            </w:r>
          </w:p>
        </w:tc>
      </w:tr>
      <w:tr w:rsidR="007452BB" w:rsidRPr="00763D90" w14:paraId="578BA272" w14:textId="77777777" w:rsidTr="00763D90">
        <w:trPr>
          <w:trHeight w:val="227"/>
        </w:trPr>
        <w:tc>
          <w:tcPr>
            <w:tcW w:w="5000" w:type="pct"/>
            <w:gridSpan w:val="5"/>
          </w:tcPr>
          <w:p w14:paraId="04E651EC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2E170F3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 xml:space="preserve">Основна литература: </w:t>
            </w:r>
          </w:p>
          <w:p w14:paraId="6DB6E62D" w14:textId="77777777" w:rsidR="007452BB" w:rsidRPr="00763D90" w:rsidRDefault="007452BB" w:rsidP="00E23BB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Рот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, Н. (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201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4).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Основи социјалне психологије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Београд: Завод за уџбенике и наставна средства</w:t>
            </w:r>
          </w:p>
          <w:p w14:paraId="1CA94CA1" w14:textId="77777777" w:rsidR="007452BB" w:rsidRPr="00763D90" w:rsidRDefault="007452BB" w:rsidP="00E23BB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Аронсон, Е., и сарадници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2005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 xml:space="preserve">Социјална психологија.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Загреб: Мате</w:t>
            </w:r>
          </w:p>
          <w:p w14:paraId="25ED6EC4" w14:textId="77777777" w:rsidR="007452BB" w:rsidRPr="00763D90" w:rsidRDefault="007452BB" w:rsidP="00E23BB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Рот, Н. (2010). 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 xml:space="preserve">Психологија група.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Београд: Завод за уџбенике и наставна средства </w:t>
            </w:r>
          </w:p>
          <w:p w14:paraId="20BF2A79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Допунска литература:</w:t>
            </w:r>
          </w:p>
          <w:p w14:paraId="60CD328E" w14:textId="77777777" w:rsidR="007452BB" w:rsidRPr="00763D90" w:rsidRDefault="007452BB" w:rsidP="00E23BB2">
            <w:pPr>
              <w:pStyle w:val="ListParagraph"/>
              <w:numPr>
                <w:ilvl w:val="0"/>
                <w:numId w:val="10"/>
              </w:numPr>
              <w:ind w:left="284" w:firstLine="0"/>
              <w:jc w:val="left"/>
              <w:rPr>
                <w:bCs/>
                <w:lang w:val="sr-Cyrl-CS"/>
              </w:rPr>
            </w:pPr>
            <w:r w:rsidRPr="00763D90">
              <w:rPr>
                <w:bCs/>
                <w:lang w:val="sr-Cyrl-CS"/>
              </w:rPr>
              <w:t xml:space="preserve">Пенингтон, Д. (1997). </w:t>
            </w:r>
            <w:r w:rsidRPr="00763D90">
              <w:rPr>
                <w:bCs/>
                <w:i/>
                <w:lang w:val="sr-Cyrl-CS"/>
              </w:rPr>
              <w:t>Основи социјалне психологије.</w:t>
            </w:r>
            <w:r w:rsidRPr="00763D90">
              <w:rPr>
                <w:bCs/>
                <w:lang w:val="sr-Cyrl-CS"/>
              </w:rPr>
              <w:t xml:space="preserve"> Јастребарско: Наклада Слап.</w:t>
            </w:r>
          </w:p>
          <w:p w14:paraId="3B19602E" w14:textId="77777777" w:rsidR="007452BB" w:rsidRPr="00763D90" w:rsidRDefault="007452BB" w:rsidP="00E23BB2">
            <w:pPr>
              <w:pStyle w:val="ListParagraph"/>
              <w:numPr>
                <w:ilvl w:val="0"/>
                <w:numId w:val="10"/>
              </w:numPr>
              <w:ind w:left="284" w:firstLine="0"/>
              <w:jc w:val="left"/>
              <w:rPr>
                <w:bCs/>
                <w:lang w:val="sr-Cyrl-CS"/>
              </w:rPr>
            </w:pPr>
            <w:r w:rsidRPr="00763D90">
              <w:rPr>
                <w:bCs/>
              </w:rPr>
              <w:t xml:space="preserve">Маслов, А. (1982). </w:t>
            </w:r>
            <w:r w:rsidRPr="00763D90">
              <w:rPr>
                <w:bCs/>
                <w:i/>
              </w:rPr>
              <w:t xml:space="preserve">Мотивација и личност. </w:t>
            </w:r>
            <w:r w:rsidRPr="00763D90">
              <w:rPr>
                <w:bCs/>
              </w:rPr>
              <w:t>Београд: Нолит.</w:t>
            </w:r>
          </w:p>
        </w:tc>
      </w:tr>
      <w:tr w:rsidR="007452BB" w:rsidRPr="00763D90" w14:paraId="6EE739FF" w14:textId="77777777" w:rsidTr="00763D90">
        <w:trPr>
          <w:trHeight w:val="227"/>
        </w:trPr>
        <w:tc>
          <w:tcPr>
            <w:tcW w:w="1642" w:type="pct"/>
            <w:vAlign w:val="center"/>
          </w:tcPr>
          <w:p w14:paraId="22E3D22C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1902A4E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1" w:type="pct"/>
            <w:gridSpan w:val="2"/>
            <w:vAlign w:val="center"/>
          </w:tcPr>
          <w:p w14:paraId="157CC6E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452BB" w:rsidRPr="00763D90" w14:paraId="390691B7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7A8E0A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4C01C3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Предавања, интерактивна настава, дискусионе групе, коришћење мултимедијалних материјала.</w:t>
            </w:r>
          </w:p>
        </w:tc>
      </w:tr>
      <w:tr w:rsidR="007452BB" w:rsidRPr="00763D90" w14:paraId="417BA0A7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C10F45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7452BB" w:rsidRPr="00763D90" w14:paraId="5BE9ED6A" w14:textId="77777777" w:rsidTr="00763D90">
        <w:trPr>
          <w:trHeight w:val="227"/>
        </w:trPr>
        <w:tc>
          <w:tcPr>
            <w:tcW w:w="1642" w:type="pct"/>
            <w:vAlign w:val="center"/>
          </w:tcPr>
          <w:p w14:paraId="3ECEECBA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3" w:type="pct"/>
            <w:vAlign w:val="center"/>
          </w:tcPr>
          <w:p w14:paraId="235C6F0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2C1CB9D0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511189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452BB" w:rsidRPr="00763D90" w14:paraId="1FE9E6A5" w14:textId="77777777" w:rsidTr="00763D90">
        <w:trPr>
          <w:trHeight w:val="227"/>
        </w:trPr>
        <w:tc>
          <w:tcPr>
            <w:tcW w:w="1642" w:type="pct"/>
            <w:vAlign w:val="center"/>
          </w:tcPr>
          <w:p w14:paraId="3845E60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3" w:type="pct"/>
          </w:tcPr>
          <w:p w14:paraId="6C978C29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0CE90260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испит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20CCB8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7452BB" w:rsidRPr="00763D90" w14:paraId="59EE7726" w14:textId="77777777" w:rsidTr="00763D90">
        <w:trPr>
          <w:trHeight w:val="227"/>
        </w:trPr>
        <w:tc>
          <w:tcPr>
            <w:tcW w:w="1642" w:type="pct"/>
            <w:vAlign w:val="center"/>
          </w:tcPr>
          <w:p w14:paraId="6B421C88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рактичн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23" w:type="pct"/>
          </w:tcPr>
          <w:p w14:paraId="624D9061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54A8C68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9D6364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</w:tr>
      <w:tr w:rsidR="007452BB" w:rsidRPr="00763D90" w14:paraId="54F5AA21" w14:textId="77777777" w:rsidTr="00763D90">
        <w:trPr>
          <w:trHeight w:val="227"/>
        </w:trPr>
        <w:tc>
          <w:tcPr>
            <w:tcW w:w="1642" w:type="pct"/>
            <w:vAlign w:val="center"/>
          </w:tcPr>
          <w:p w14:paraId="2C5DCFB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1023" w:type="pct"/>
          </w:tcPr>
          <w:p w14:paraId="25F649F7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74806231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7C43ED5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452BB" w:rsidRPr="00763D90" w14:paraId="099EEAEB" w14:textId="77777777" w:rsidTr="00763D90">
        <w:trPr>
          <w:trHeight w:val="227"/>
        </w:trPr>
        <w:tc>
          <w:tcPr>
            <w:tcW w:w="1642" w:type="pct"/>
            <w:vAlign w:val="center"/>
          </w:tcPr>
          <w:p w14:paraId="6F8C876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3" w:type="pct"/>
          </w:tcPr>
          <w:p w14:paraId="7D329ACE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20 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14:paraId="1969D9BC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0CD2AF6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0A6E235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40E4DF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98FBC8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98"/>
        <w:gridCol w:w="1707"/>
        <w:gridCol w:w="1169"/>
        <w:gridCol w:w="1764"/>
        <w:gridCol w:w="1329"/>
      </w:tblGrid>
      <w:tr w:rsidR="007452BB" w:rsidRPr="00763D90" w14:paraId="344F8476" w14:textId="77777777" w:rsidTr="00763D90">
        <w:tc>
          <w:tcPr>
            <w:tcW w:w="5000" w:type="pct"/>
            <w:gridSpan w:val="6"/>
          </w:tcPr>
          <w:p w14:paraId="40FFE70C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Студијски програми: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7452BB" w:rsidRPr="00763D90" w14:paraId="3FCAE381" w14:textId="77777777" w:rsidTr="00763D90">
        <w:tc>
          <w:tcPr>
            <w:tcW w:w="5000" w:type="pct"/>
            <w:gridSpan w:val="6"/>
          </w:tcPr>
          <w:p w14:paraId="6999792F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НЕУРОЛОГИЈА</w:t>
            </w:r>
          </w:p>
        </w:tc>
      </w:tr>
      <w:tr w:rsidR="007452BB" w:rsidRPr="00763D90" w14:paraId="79C6599A" w14:textId="77777777" w:rsidTr="00763D90">
        <w:tc>
          <w:tcPr>
            <w:tcW w:w="5000" w:type="pct"/>
            <w:gridSpan w:val="6"/>
          </w:tcPr>
          <w:p w14:paraId="6586A720" w14:textId="77777777" w:rsidR="007452BB" w:rsidRPr="00763D90" w:rsidRDefault="007452BB" w:rsidP="00E23BB2">
            <w:pPr>
              <w:spacing w:after="0" w:line="240" w:lineRule="auto"/>
              <w:ind w:right="-7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>Роса</w:t>
            </w:r>
            <w:proofErr w:type="spellEnd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 </w:t>
            </w:r>
            <w:proofErr w:type="spellStart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>Шапић</w:t>
            </w:r>
            <w:proofErr w:type="spellEnd"/>
          </w:p>
        </w:tc>
      </w:tr>
      <w:tr w:rsidR="007452BB" w:rsidRPr="00763D90" w14:paraId="45490BF8" w14:textId="77777777" w:rsidTr="00763D90">
        <w:tc>
          <w:tcPr>
            <w:tcW w:w="5000" w:type="pct"/>
            <w:gridSpan w:val="6"/>
          </w:tcPr>
          <w:p w14:paraId="49686720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7452BB" w:rsidRPr="00763D90" w14:paraId="70A283DD" w14:textId="77777777" w:rsidTr="00763D90">
        <w:tc>
          <w:tcPr>
            <w:tcW w:w="5000" w:type="pct"/>
            <w:gridSpan w:val="6"/>
          </w:tcPr>
          <w:p w14:paraId="1E5CFEAA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7452BB" w:rsidRPr="00763D90" w14:paraId="7B4826B5" w14:textId="77777777" w:rsidTr="00763D90">
        <w:tc>
          <w:tcPr>
            <w:tcW w:w="5000" w:type="pct"/>
            <w:gridSpan w:val="6"/>
          </w:tcPr>
          <w:p w14:paraId="25A9B9C3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: </w:t>
            </w:r>
            <w:bookmarkStart w:id="0" w:name="OLE_LINK12"/>
            <w:bookmarkStart w:id="1" w:name="OLE_LINK13"/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Функционална анатомија са физиологијом </w:t>
            </w:r>
            <w:bookmarkEnd w:id="0"/>
            <w:bookmarkEnd w:id="1"/>
          </w:p>
        </w:tc>
      </w:tr>
      <w:tr w:rsidR="007452BB" w:rsidRPr="00763D90" w14:paraId="47DC7886" w14:textId="77777777" w:rsidTr="00763D90">
        <w:tc>
          <w:tcPr>
            <w:tcW w:w="5000" w:type="pct"/>
            <w:gridSpan w:val="6"/>
          </w:tcPr>
          <w:p w14:paraId="1A01E8CA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564C4AC0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Разумевање етиопатогенезе болести нервног и мишићног система, начина испољавања, тока и прогнозе болести, у циљу препознавања најчешћих неуролошких обољења/оштећења која доводе до трајног или привременог хендикепа и захтевају специјални едукативни третман и рехабилитацију</w:t>
            </w:r>
          </w:p>
        </w:tc>
      </w:tr>
      <w:tr w:rsidR="007452BB" w:rsidRPr="00763D90" w14:paraId="1103BAAA" w14:textId="77777777" w:rsidTr="00763D90">
        <w:tc>
          <w:tcPr>
            <w:tcW w:w="5000" w:type="pct"/>
            <w:gridSpan w:val="6"/>
          </w:tcPr>
          <w:p w14:paraId="70087F2C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Оспособљеност студената за  препознавање најчешћих неуролошких обољења/оштећења која доводе до трајног или привременог хендикепа/ометености.</w:t>
            </w:r>
          </w:p>
        </w:tc>
      </w:tr>
      <w:tr w:rsidR="007452BB" w:rsidRPr="00763D90" w14:paraId="7FA60ED9" w14:textId="77777777" w:rsidTr="00763D90">
        <w:tc>
          <w:tcPr>
            <w:tcW w:w="5000" w:type="pct"/>
            <w:gridSpan w:val="6"/>
          </w:tcPr>
          <w:p w14:paraId="571CD303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7D81055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06F7321F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Неуролошке основе, семиотика, ток и прогноза урођених и стечених болести нервног система; обољења која су праћене застојем у развоју менталних способности; обољења/ оштећења централног и периферног нервног система која доводе до привременог или трајног поремећаја моторних способности; обољења/ оштећења, посебно чула слуха и слушних путева који доводе до оштећења слуха и говорних способности и чула вида и видних путева који доводе до оштећења вида. </w:t>
            </w:r>
          </w:p>
          <w:p w14:paraId="544A8D4D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4B1BAC19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 Прикази случајева који се обрађују у теоријском делу наставе</w:t>
            </w:r>
          </w:p>
        </w:tc>
      </w:tr>
      <w:tr w:rsidR="007452BB" w:rsidRPr="00763D90" w14:paraId="32389C60" w14:textId="77777777" w:rsidTr="00763D90">
        <w:tc>
          <w:tcPr>
            <w:tcW w:w="5000" w:type="pct"/>
            <w:gridSpan w:val="6"/>
          </w:tcPr>
          <w:p w14:paraId="20949DE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079B51B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Павловић, Д.(2012)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Неурологија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Београд: Орион Арт,  ISBN 978-86-83305-64-3 261 страна.</w:t>
            </w:r>
          </w:p>
          <w:p w14:paraId="582583A8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Петровић, Н. (2010):</w:t>
            </w:r>
            <w:r w:rsidRPr="00763D9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Неурологија и психијатрија за студенте специјалне едукације и рехабилитације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Универзитет Источно Сарајево, Медицински факултет</w:t>
            </w:r>
          </w:p>
        </w:tc>
      </w:tr>
      <w:tr w:rsidR="007452BB" w:rsidRPr="00763D90" w14:paraId="6F7D0666" w14:textId="77777777" w:rsidTr="00763D90">
        <w:trPr>
          <w:trHeight w:val="188"/>
        </w:trPr>
        <w:tc>
          <w:tcPr>
            <w:tcW w:w="1653" w:type="pct"/>
          </w:tcPr>
          <w:p w14:paraId="40D3D3BC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1641" w:type="pct"/>
            <w:gridSpan w:val="3"/>
          </w:tcPr>
          <w:p w14:paraId="196EAA5E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Теоријска настава: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706" w:type="pct"/>
            <w:gridSpan w:val="2"/>
          </w:tcPr>
          <w:p w14:paraId="458A8E2C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 1</w:t>
            </w:r>
          </w:p>
        </w:tc>
      </w:tr>
      <w:tr w:rsidR="007452BB" w:rsidRPr="00763D90" w14:paraId="49FD26BD" w14:textId="77777777" w:rsidTr="00763D90">
        <w:tc>
          <w:tcPr>
            <w:tcW w:w="5000" w:type="pct"/>
            <w:gridSpan w:val="6"/>
          </w:tcPr>
          <w:p w14:paraId="2A6B5DC8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14:paraId="73F99CB1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Класични едукативни метод уз коришћење видео презентација и активно укључивање студената у рад</w:t>
            </w:r>
          </w:p>
        </w:tc>
      </w:tr>
      <w:tr w:rsidR="007452BB" w:rsidRPr="00763D90" w14:paraId="6E004010" w14:textId="77777777" w:rsidTr="00763D90">
        <w:tc>
          <w:tcPr>
            <w:tcW w:w="5000" w:type="pct"/>
            <w:gridSpan w:val="6"/>
          </w:tcPr>
          <w:p w14:paraId="0FC404FE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7452BB" w:rsidRPr="00763D90" w14:paraId="68A3E492" w14:textId="77777777" w:rsidTr="00763D90">
        <w:tc>
          <w:tcPr>
            <w:tcW w:w="1707" w:type="pct"/>
            <w:gridSpan w:val="2"/>
          </w:tcPr>
          <w:p w14:paraId="1AA6A41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942" w:type="pct"/>
          </w:tcPr>
          <w:p w14:paraId="05F0FC91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18" w:type="pct"/>
            <w:gridSpan w:val="2"/>
          </w:tcPr>
          <w:p w14:paraId="0915F8BB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733" w:type="pct"/>
          </w:tcPr>
          <w:p w14:paraId="2AF3DE4C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поена</w:t>
            </w:r>
          </w:p>
        </w:tc>
      </w:tr>
      <w:tr w:rsidR="007452BB" w:rsidRPr="00763D90" w14:paraId="2145E638" w14:textId="77777777" w:rsidTr="00763D90">
        <w:tc>
          <w:tcPr>
            <w:tcW w:w="1707" w:type="pct"/>
            <w:gridSpan w:val="2"/>
          </w:tcPr>
          <w:p w14:paraId="7284A28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942" w:type="pct"/>
          </w:tcPr>
          <w:p w14:paraId="655B3D86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18" w:type="pct"/>
            <w:gridSpan w:val="2"/>
          </w:tcPr>
          <w:p w14:paraId="785437E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733" w:type="pct"/>
          </w:tcPr>
          <w:p w14:paraId="51F0E31E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7452BB" w:rsidRPr="00763D90" w14:paraId="76D87AFB" w14:textId="77777777" w:rsidTr="00763D90">
        <w:tc>
          <w:tcPr>
            <w:tcW w:w="1707" w:type="pct"/>
            <w:gridSpan w:val="2"/>
          </w:tcPr>
          <w:p w14:paraId="119DB08A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942" w:type="pct"/>
          </w:tcPr>
          <w:p w14:paraId="698A4877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18" w:type="pct"/>
            <w:gridSpan w:val="2"/>
          </w:tcPr>
          <w:p w14:paraId="790AEF1E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733" w:type="pct"/>
          </w:tcPr>
          <w:p w14:paraId="338455B3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452BB" w:rsidRPr="00763D90" w14:paraId="78D91795" w14:textId="77777777" w:rsidTr="00763D90">
        <w:tc>
          <w:tcPr>
            <w:tcW w:w="1707" w:type="pct"/>
            <w:gridSpan w:val="2"/>
          </w:tcPr>
          <w:p w14:paraId="69F2EFE8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</w:p>
        </w:tc>
        <w:tc>
          <w:tcPr>
            <w:tcW w:w="942" w:type="pct"/>
          </w:tcPr>
          <w:p w14:paraId="27EA99E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618" w:type="pct"/>
            <w:gridSpan w:val="2"/>
          </w:tcPr>
          <w:p w14:paraId="6E1E3D94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733" w:type="pct"/>
          </w:tcPr>
          <w:p w14:paraId="192D45BD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452BB" w:rsidRPr="00763D90" w14:paraId="7A83A5D8" w14:textId="77777777" w:rsidTr="00763D90">
        <w:tc>
          <w:tcPr>
            <w:tcW w:w="1707" w:type="pct"/>
            <w:gridSpan w:val="2"/>
          </w:tcPr>
          <w:p w14:paraId="3B6AAA9D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942" w:type="pct"/>
          </w:tcPr>
          <w:p w14:paraId="062009B4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618" w:type="pct"/>
            <w:gridSpan w:val="2"/>
          </w:tcPr>
          <w:p w14:paraId="1620E881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733" w:type="pct"/>
          </w:tcPr>
          <w:p w14:paraId="0784537D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277E3B98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C0EDE4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201"/>
        <w:gridCol w:w="2054"/>
        <w:gridCol w:w="3424"/>
      </w:tblGrid>
      <w:tr w:rsidR="007452BB" w:rsidRPr="00763D90" w14:paraId="7F099D8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4731C1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Логопедија; Окупациона терапија</w:t>
            </w:r>
          </w:p>
        </w:tc>
      </w:tr>
      <w:tr w:rsidR="007452BB" w:rsidRPr="00763D90" w14:paraId="3E4BB3A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EEC6782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ПСИХИЈАТРИЈА</w:t>
            </w:r>
          </w:p>
        </w:tc>
      </w:tr>
      <w:tr w:rsidR="007452BB" w:rsidRPr="00763D90" w14:paraId="4C213D5F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936F350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Роса</w:t>
            </w:r>
            <w:proofErr w:type="spellEnd"/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 </w:t>
            </w:r>
            <w:proofErr w:type="spellStart"/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Шапић</w:t>
            </w:r>
            <w:proofErr w:type="spellEnd"/>
          </w:p>
        </w:tc>
      </w:tr>
      <w:tr w:rsidR="007452BB" w:rsidRPr="00763D90" w14:paraId="4CCA2C32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23C4259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7452BB" w:rsidRPr="00763D90" w14:paraId="55F35078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30E482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6</w:t>
            </w:r>
          </w:p>
        </w:tc>
      </w:tr>
      <w:tr w:rsidR="007452BB" w:rsidRPr="00763D90" w14:paraId="56CF3E9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262E3E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7452BB" w:rsidRPr="00763D90" w14:paraId="20550705" w14:textId="77777777" w:rsidTr="00763D90">
        <w:trPr>
          <w:trHeight w:val="227"/>
        </w:trPr>
        <w:tc>
          <w:tcPr>
            <w:tcW w:w="5000" w:type="pct"/>
            <w:gridSpan w:val="5"/>
          </w:tcPr>
          <w:p w14:paraId="67A0D695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Усвајање основних знања из области патологије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током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онтогенетског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филогенетског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човека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52BB" w:rsidRPr="00763D90" w14:paraId="520B3D1F" w14:textId="77777777" w:rsidTr="00763D90">
        <w:trPr>
          <w:trHeight w:val="227"/>
        </w:trPr>
        <w:tc>
          <w:tcPr>
            <w:tcW w:w="5000" w:type="pct"/>
            <w:gridSpan w:val="5"/>
          </w:tcPr>
          <w:p w14:paraId="78FB0C13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Усвојеност основних знања из области настанка  поремећаја развоја, поремећаја понашања и њихових симптома, као и механизам настанка неуротских реакција и стања, као и препознавање и савлађивње основа приступа  у лечењу  психијатријских поремећаја.</w:t>
            </w:r>
          </w:p>
        </w:tc>
      </w:tr>
      <w:tr w:rsidR="007452BB" w:rsidRPr="00763D90" w14:paraId="6790FE38" w14:textId="77777777" w:rsidTr="00763D90">
        <w:trPr>
          <w:trHeight w:val="227"/>
        </w:trPr>
        <w:tc>
          <w:tcPr>
            <w:tcW w:w="5000" w:type="pct"/>
            <w:gridSpan w:val="5"/>
          </w:tcPr>
          <w:p w14:paraId="1434B0CC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Садржај предмета</w:t>
            </w:r>
          </w:p>
          <w:p w14:paraId="446F301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lastRenderedPageBreak/>
              <w:t>Теоријска настава</w:t>
            </w:r>
          </w:p>
          <w:p w14:paraId="7895B69A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Дефинисање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психијатрије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психијатријских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историј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ски развој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психијатрије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класификација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психијатријских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појединачни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 изузетком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насталих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због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штетне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употребе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психоактивних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супстанци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;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етиологија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савремени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концепт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;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психосоцијално-биолошко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збрињавање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особа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поремећајима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;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хоспитализација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видови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збрињавања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особа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поремећајима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могућности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утицаја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неповољне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исходе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тешких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;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интегративни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приступ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психијатрији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8B2BA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501598BA" w14:textId="77777777" w:rsidR="007452BB" w:rsidRPr="00763D90" w:rsidRDefault="007452BB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Посета установама медицинске заштите и упознавање са врстама и облицима патологије, као и метода и техника лечења </w:t>
            </w:r>
          </w:p>
        </w:tc>
      </w:tr>
      <w:tr w:rsidR="007452BB" w:rsidRPr="00763D90" w14:paraId="25DA8098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075A4B4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>Литература:</w:t>
            </w:r>
          </w:p>
          <w:p w14:paraId="7C3C589E" w14:textId="77777777" w:rsidR="007452BB" w:rsidRPr="00763D90" w:rsidRDefault="007452BB" w:rsidP="00E23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 Петровић, Н. (2010):</w:t>
            </w:r>
            <w:r w:rsidRPr="00763D9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Неурологија и психијатрија за студенте специјалне едукације и рехабилитације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Универзитет Источно Сарајево, Медицински факултет </w:t>
            </w:r>
          </w:p>
          <w:p w14:paraId="32208D53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Брошев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Љ.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сарадници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(2014</w:t>
            </w:r>
            <w:proofErr w:type="gramStart"/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):</w:t>
            </w:r>
            <w:r w:rsidRPr="00763D9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Психијатрија</w:t>
            </w:r>
            <w:proofErr w:type="gram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,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Медицински факултет-Универзитет у Новом Саду, Нови Сад Футура-Петроварадин ISBN 978-86-7197-341-0 стр.356.</w:t>
            </w:r>
          </w:p>
        </w:tc>
      </w:tr>
      <w:tr w:rsidR="007452BB" w:rsidRPr="00763D90" w14:paraId="4D128642" w14:textId="77777777" w:rsidTr="00763D90">
        <w:trPr>
          <w:trHeight w:val="227"/>
        </w:trPr>
        <w:tc>
          <w:tcPr>
            <w:tcW w:w="1867" w:type="pct"/>
            <w:gridSpan w:val="2"/>
            <w:vAlign w:val="center"/>
          </w:tcPr>
          <w:p w14:paraId="4A842015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49CFAFC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1890" w:type="pct"/>
            <w:vAlign w:val="center"/>
          </w:tcPr>
          <w:p w14:paraId="3F983413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7452BB" w:rsidRPr="00763D90" w14:paraId="2E53B0B4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AB56525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BF62E1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7452BB" w:rsidRPr="00763D90" w14:paraId="59878B7C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BAEBCA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7452BB" w:rsidRPr="00763D90" w14:paraId="4108FB6A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3FFEFED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4" w:type="pct"/>
            <w:gridSpan w:val="2"/>
            <w:vAlign w:val="center"/>
          </w:tcPr>
          <w:p w14:paraId="348291E9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1024666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5F7906D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452BB" w:rsidRPr="00763D90" w14:paraId="20E2C7F6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10A1F504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4" w:type="pct"/>
            <w:gridSpan w:val="2"/>
            <w:vAlign w:val="center"/>
          </w:tcPr>
          <w:p w14:paraId="3041565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559966A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7903C67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7452BB" w:rsidRPr="00763D90" w14:paraId="73402075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371DE955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4" w:type="pct"/>
            <w:gridSpan w:val="2"/>
            <w:vAlign w:val="center"/>
          </w:tcPr>
          <w:p w14:paraId="118D27D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6F3F15C9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6233AB51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452BB" w:rsidRPr="00763D90" w14:paraId="69EDBD03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7E2A2721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4" w:type="pct"/>
            <w:gridSpan w:val="2"/>
            <w:vAlign w:val="center"/>
          </w:tcPr>
          <w:p w14:paraId="322C1C4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61463419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5D498E8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452BB" w:rsidRPr="00763D90" w14:paraId="70285F96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6079127A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4" w:type="pct"/>
            <w:gridSpan w:val="2"/>
            <w:vAlign w:val="center"/>
          </w:tcPr>
          <w:p w14:paraId="1FC6ABD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23BBF31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7C695680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7E7FDB2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FC6768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7452BB" w:rsidRPr="00763D90" w14:paraId="2BE4AA1E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3180780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терапија;Социјални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</w:tr>
      <w:tr w:rsidR="007452BB" w:rsidRPr="00763D90" w14:paraId="219A35F2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E5F1AF5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 2</w:t>
            </w:r>
          </w:p>
        </w:tc>
      </w:tr>
      <w:tr w:rsidR="007452BB" w:rsidRPr="00763D90" w14:paraId="0A9B39C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4145204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763D90"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  <w:proofErr w:type="spellEnd"/>
            <w:r w:rsidR="00763D90"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</w:t>
            </w:r>
            <w:r w:rsidR="00BC4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Павић</w:t>
            </w:r>
            <w:proofErr w:type="spellEnd"/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Панић</w:t>
            </w:r>
            <w:proofErr w:type="spellEnd"/>
          </w:p>
        </w:tc>
      </w:tr>
      <w:tr w:rsidR="007452BB" w:rsidRPr="00763D90" w14:paraId="38FF9AE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0041E00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7452BB" w:rsidRPr="00763D90" w14:paraId="5E130972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0E64C89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7452BB" w:rsidRPr="00763D90" w14:paraId="0AD3331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1B5E46EA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7452BB" w:rsidRPr="00763D90" w14:paraId="125499A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35B8FA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AA40B5C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Унапређење комуникативне компетенције на енглеском језику, развијање способности аргументоване комуникације у оквиру језика струке из области дефектологије.</w:t>
            </w:r>
          </w:p>
        </w:tc>
      </w:tr>
      <w:tr w:rsidR="007452BB" w:rsidRPr="00763D90" w14:paraId="3689B797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29724E2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B6ED90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Коришћење вокабулара из стручних текстова, парафразирање и резимирање обрађеног текста/теме. Способност  да се употребом стручних појмова дискутује о темама везаним за дефектологију, способност коришћења стручне литературе.</w:t>
            </w:r>
          </w:p>
        </w:tc>
      </w:tr>
      <w:tr w:rsidR="007452BB" w:rsidRPr="00763D90" w14:paraId="5C2D7CB8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C54FCF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37952C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069FF07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Обогаћивање и утврђивање лексичког фонда, граматика (основи фонологије, морфологије и синтаксе). Развијање навике за разумевање језика у контексту - развијање вештина говора, разумевања говора, читања и писања на основу текстова и аудио-визуелних материјала са енглеског говорног подручја. Тематика општег карактера. Разумевање познатих речи и израза из свакодневног говора и стручних термина; разумевање једноставних популарних текстова; разумевање текстова писаних обичним језиком и језиком струке, разумевање описа догађаја, изражавање потреба, осећања и жеља. Употреба говорног језика у оквиру активности говорења.</w:t>
            </w:r>
          </w:p>
          <w:p w14:paraId="1D697BBF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</w:t>
            </w:r>
          </w:p>
          <w:p w14:paraId="72BD1DCF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Употреба говорног језика у оквиру активности писања - способност формулисања кратке, једноставне поруке; писмено и усмено излагање о прочитаном (популарном, стручном) тексту.</w:t>
            </w:r>
          </w:p>
        </w:tc>
      </w:tr>
      <w:tr w:rsidR="007452BB" w:rsidRPr="00763D90" w14:paraId="6FD0AAEA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81675AF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Обавезна  литература:</w:t>
            </w:r>
          </w:p>
          <w:p w14:paraId="70ADA86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Oxenden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Clive and Christina Latham-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Koening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(2008). 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New English File: Upper-Intermediate Student’s Book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. Special ed. Oxford University Press.</w:t>
            </w:r>
          </w:p>
          <w:p w14:paraId="5122F5A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Додатна литература:</w:t>
            </w:r>
          </w:p>
          <w:p w14:paraId="4536C6F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Hashemi, L., Thomas, B.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(2003).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Cambridge Grammar for First Certificate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. Cambridge University Press (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или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нека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друга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граматика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Б2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ниво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17C77A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Енглеско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енглески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речник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препорука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неки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следећих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online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речника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F0828A5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https://www.oxfordlearnersdictionaries.com/</w:t>
            </w:r>
          </w:p>
          <w:p w14:paraId="770C4B5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https://dictionary.cambridge.org/</w:t>
            </w:r>
          </w:p>
          <w:p w14:paraId="2DB3E75C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https://www.collinsdictionary.com/</w:t>
            </w:r>
          </w:p>
          <w:p w14:paraId="69BF6D4A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https://www.merriam-webster.com/</w:t>
            </w:r>
          </w:p>
        </w:tc>
      </w:tr>
      <w:tr w:rsidR="007452BB" w:rsidRPr="00763D90" w14:paraId="23394817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3339B69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Број часова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481E81C4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0" w:type="pct"/>
            <w:gridSpan w:val="2"/>
            <w:vAlign w:val="center"/>
          </w:tcPr>
          <w:p w14:paraId="55651DE9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7452BB" w:rsidRPr="00763D90" w14:paraId="0A92106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78F6907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3BD271C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7452BB" w:rsidRPr="00763D90" w14:paraId="57D4EF8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08CE25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7452BB" w:rsidRPr="00763D90" w14:paraId="52DFBE41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1EF64E3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6A242A1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08707DF8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E9D47FE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452BB" w:rsidRPr="00763D90" w14:paraId="4530397B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6C929B6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4F61A04E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F4FA5FA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D9F5943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7452BB" w:rsidRPr="00763D90" w14:paraId="01DBB838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6619EADD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024" w:type="pct"/>
          </w:tcPr>
          <w:p w14:paraId="0B540F8F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32E58A50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2AF7DCB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452BB" w:rsidRPr="00763D90" w14:paraId="343FC93D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6536FE5B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024" w:type="pct"/>
          </w:tcPr>
          <w:p w14:paraId="09C8C3E1" w14:textId="77777777" w:rsidR="007452BB" w:rsidRPr="00763D90" w:rsidRDefault="007452BB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760F388C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40F93A56" w14:textId="77777777" w:rsidR="007452BB" w:rsidRPr="00763D90" w:rsidRDefault="007452BB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0E17F464" w14:textId="77777777" w:rsidR="007452BB" w:rsidRPr="00763D90" w:rsidRDefault="007452BB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311"/>
        <w:gridCol w:w="2054"/>
        <w:gridCol w:w="3428"/>
      </w:tblGrid>
      <w:tr w:rsidR="00763D90" w:rsidRPr="00763D90" w14:paraId="5E433F31" w14:textId="77777777" w:rsidTr="00763D90">
        <w:trPr>
          <w:trHeight w:val="227"/>
        </w:trPr>
        <w:tc>
          <w:tcPr>
            <w:tcW w:w="5000" w:type="pct"/>
            <w:gridSpan w:val="4"/>
            <w:vAlign w:val="center"/>
          </w:tcPr>
          <w:p w14:paraId="480761E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Студијски програм: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763D90" w:rsidRPr="00763D90" w14:paraId="1E9FB4BF" w14:textId="77777777" w:rsidTr="00763D90">
        <w:trPr>
          <w:trHeight w:val="227"/>
        </w:trPr>
        <w:tc>
          <w:tcPr>
            <w:tcW w:w="5000" w:type="pct"/>
            <w:gridSpan w:val="4"/>
            <w:vAlign w:val="center"/>
          </w:tcPr>
          <w:p w14:paraId="54DC330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НЕ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УРОПСИХОЛОГИЈА</w:t>
            </w:r>
          </w:p>
        </w:tc>
      </w:tr>
      <w:tr w:rsidR="00763D90" w:rsidRPr="00763D90" w14:paraId="5CCCF520" w14:textId="77777777" w:rsidTr="00763D90">
        <w:trPr>
          <w:trHeight w:val="227"/>
        </w:trPr>
        <w:tc>
          <w:tcPr>
            <w:tcW w:w="5000" w:type="pct"/>
            <w:gridSpan w:val="4"/>
            <w:vAlign w:val="center"/>
          </w:tcPr>
          <w:p w14:paraId="6FE5C53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>Чаушевац-Стојиљковић</w:t>
            </w:r>
            <w:proofErr w:type="spellEnd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</w:t>
            </w:r>
            <w:proofErr w:type="spellStart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>Драган</w:t>
            </w:r>
            <w:proofErr w:type="spellEnd"/>
          </w:p>
        </w:tc>
      </w:tr>
      <w:tr w:rsidR="00763D90" w:rsidRPr="00763D90" w14:paraId="09EF5C98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3DE4B48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Обавезни</w:t>
            </w:r>
            <w:bookmarkStart w:id="2" w:name="OLE_LINK10"/>
            <w:bookmarkStart w:id="3" w:name="OLE_LINK11"/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предмет  </w:t>
            </w:r>
            <w:bookmarkEnd w:id="2"/>
            <w:bookmarkEnd w:id="3"/>
          </w:p>
        </w:tc>
      </w:tr>
      <w:tr w:rsidR="00763D90" w:rsidRPr="00763D90" w14:paraId="61D15A0B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3EBFDEC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7</w:t>
            </w:r>
          </w:p>
        </w:tc>
      </w:tr>
      <w:tr w:rsidR="00763D90" w:rsidRPr="00763D90" w14:paraId="1B449796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3778403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Функционална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анатомија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физиологијом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Развојна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психологија</w:t>
            </w:r>
            <w:proofErr w:type="spellEnd"/>
          </w:p>
        </w:tc>
      </w:tr>
      <w:tr w:rsidR="00763D90" w:rsidRPr="00763D90" w14:paraId="73E39F41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317816E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7138BB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Упознавање са неуробиолошким основама менталних функција, базичним процесима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који су предуслов ,,нормалних,, или ,,патолошких,, бихејвиоралних испољавања, основама неуропсихолошког поступка у дијагностици и третману неурокогнитивних поремећаја  </w:t>
            </w:r>
          </w:p>
        </w:tc>
      </w:tr>
      <w:tr w:rsidR="00763D90" w:rsidRPr="00763D90" w14:paraId="7AF4BF02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7E616E2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ACBE3F2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Разумевање начина на који мозак обезбеђује човеково понашање, природе и карактера промена на којима се заснивају атипични/патолошки обрасци менталног функционисања, као и доприноса неуропсихолошке процене у формулисању и селекцији оптималних поступака  у дефектолошком третману.           </w:t>
            </w:r>
          </w:p>
        </w:tc>
      </w:tr>
      <w:tr w:rsidR="00763D90" w:rsidRPr="00763D90" w14:paraId="7395D07B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1A50B8E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5D2FFB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AA7E77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разумевања можданих основа понашања, еволуција приступа и поступака неуропсихолошког закључивања, основни принципи кортикалног преноса и обраде података, емпиријске и теоријске претпоставке хемисферне асиметрије, кортикална топографија поремећаја виших когнитивних функција; неуралне основе и структура најважнијих когнитивних функција; основе неуропсихолошке рехабилитације.</w:t>
            </w:r>
          </w:p>
          <w:p w14:paraId="06689D7A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766DF67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Разрада најважнијих неуропсихолошких појмова кроз дискусију или анализу текстова одабраних из референтне литературе, вежбе неуропсихолошког закључивања на примерима датим кроз видео материјал, анализа клиничких студија случаја, презентација поступака неуропсихолошке процене и рехабилитације </w:t>
            </w:r>
          </w:p>
        </w:tc>
      </w:tr>
      <w:tr w:rsidR="00763D90" w:rsidRPr="00763D90" w14:paraId="63E50A3C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556BEC0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2849BCCE" w14:textId="77777777" w:rsidR="00763D90" w:rsidRPr="00763D90" w:rsidRDefault="00763D90" w:rsidP="00E23B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2.</w:t>
            </w:r>
            <w:proofErr w:type="spell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Lezak</w:t>
            </w:r>
            <w:proofErr w:type="spellEnd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M. D. (2004). </w:t>
            </w:r>
            <w:proofErr w:type="gramStart"/>
            <w:r w:rsidRPr="00763D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Neuropsychological </w:t>
            </w:r>
            <w:r w:rsidRPr="00763D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assessment</w:t>
            </w:r>
            <w:proofErr w:type="gramEnd"/>
            <w:r w:rsidRPr="00763D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New York: Oxford</w:t>
            </w:r>
            <w:r w:rsidRPr="00763D90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University Press.</w:t>
            </w:r>
          </w:p>
          <w:p w14:paraId="2FDCE787" w14:textId="77777777" w:rsidR="00763D90" w:rsidRPr="00763D90" w:rsidRDefault="00763D90" w:rsidP="00E23B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Oцић</w:t>
            </w:r>
            <w:proofErr w:type="spellEnd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Г. </w:t>
            </w:r>
            <w:proofErr w:type="spell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Вукасовић</w:t>
            </w:r>
            <w:proofErr w:type="spellEnd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Д.(</w:t>
            </w:r>
            <w:proofErr w:type="gramEnd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2012). </w:t>
            </w:r>
            <w:proofErr w:type="spellStart"/>
            <w:r w:rsidRPr="00763D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Клиничкa</w:t>
            </w:r>
            <w:proofErr w:type="spellEnd"/>
            <w:r w:rsidRPr="00763D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нeурoпсихoлoгиja</w:t>
            </w:r>
            <w:proofErr w:type="spellEnd"/>
            <w:r w:rsidRPr="00763D90">
              <w:rPr>
                <w:rFonts w:ascii="Times New Roman" w:eastAsia="Calibri" w:hAnsi="Times New Roman" w:cs="Times New Roman"/>
                <w:iCs/>
                <w:sz w:val="20"/>
                <w:szCs w:val="20"/>
                <w:lang w:val="sr-Cyrl-CS"/>
              </w:rPr>
              <w:t>,</w:t>
            </w:r>
            <w:r w:rsidRPr="00763D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Зaвoд</w:t>
            </w:r>
            <w:proofErr w:type="spellEnd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зa</w:t>
            </w:r>
            <w:proofErr w:type="spellEnd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уџбeникe</w:t>
            </w:r>
            <w:proofErr w:type="spellEnd"/>
            <w:r w:rsidRPr="00763D90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,</w:t>
            </w:r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Бeoгрaд</w:t>
            </w:r>
            <w:proofErr w:type="spellEnd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ISBN 978-86-17-18005-6 </w:t>
            </w:r>
            <w:proofErr w:type="spellStart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 w:rsidRPr="00763D90">
              <w:rPr>
                <w:rFonts w:ascii="Times New Roman" w:eastAsia="Calibri" w:hAnsi="Times New Roman" w:cs="Times New Roman"/>
                <w:sz w:val="20"/>
                <w:szCs w:val="20"/>
              </w:rPr>
              <w:t>. 350.</w:t>
            </w:r>
          </w:p>
          <w:p w14:paraId="48AB04D4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763D90" w:rsidRPr="00763D90" w14:paraId="2F8E110F" w14:textId="77777777" w:rsidTr="00763D90">
        <w:trPr>
          <w:trHeight w:val="227"/>
        </w:trPr>
        <w:tc>
          <w:tcPr>
            <w:tcW w:w="1976" w:type="pct"/>
            <w:gridSpan w:val="2"/>
            <w:vAlign w:val="center"/>
          </w:tcPr>
          <w:p w14:paraId="64C69C1A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133" w:type="pct"/>
            <w:vAlign w:val="center"/>
          </w:tcPr>
          <w:p w14:paraId="325F786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888" w:type="pct"/>
            <w:vAlign w:val="center"/>
          </w:tcPr>
          <w:p w14:paraId="139AAA9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763D90" w:rsidRPr="00763D90" w14:paraId="0501A05E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78312F82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 </w:t>
            </w:r>
          </w:p>
          <w:p w14:paraId="11F87DD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Предавања, дискусија, анализа материјала (из литературе, видео, подаци неуропсихолошке процене) </w:t>
            </w:r>
          </w:p>
        </w:tc>
      </w:tr>
      <w:tr w:rsidR="00763D90" w:rsidRPr="00763D90" w14:paraId="6FA38AB7" w14:textId="77777777" w:rsidTr="00763D90">
        <w:trPr>
          <w:trHeight w:val="227"/>
        </w:trPr>
        <w:tc>
          <w:tcPr>
            <w:tcW w:w="4997" w:type="pct"/>
            <w:gridSpan w:val="4"/>
            <w:vAlign w:val="center"/>
          </w:tcPr>
          <w:p w14:paraId="2A71ED2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763D90" w:rsidRPr="00763D90" w14:paraId="45FA8A05" w14:textId="77777777" w:rsidTr="00763D90">
        <w:trPr>
          <w:trHeight w:val="227"/>
        </w:trPr>
        <w:tc>
          <w:tcPr>
            <w:tcW w:w="1253" w:type="pct"/>
            <w:vAlign w:val="center"/>
          </w:tcPr>
          <w:p w14:paraId="700D8C5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vAlign w:val="center"/>
          </w:tcPr>
          <w:p w14:paraId="52CE854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57DAF4B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8" w:type="pct"/>
            <w:vAlign w:val="center"/>
          </w:tcPr>
          <w:p w14:paraId="05EBE69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763D90" w14:paraId="00ABD251" w14:textId="77777777" w:rsidTr="00763D90">
        <w:trPr>
          <w:trHeight w:val="227"/>
        </w:trPr>
        <w:tc>
          <w:tcPr>
            <w:tcW w:w="1253" w:type="pct"/>
            <w:vAlign w:val="center"/>
          </w:tcPr>
          <w:p w14:paraId="378DC71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vAlign w:val="center"/>
          </w:tcPr>
          <w:p w14:paraId="551CB9EA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4A15350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8" w:type="pct"/>
            <w:vAlign w:val="center"/>
          </w:tcPr>
          <w:p w14:paraId="2AA114E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763D90" w:rsidRPr="00763D90" w14:paraId="026933B8" w14:textId="77777777" w:rsidTr="00763D90">
        <w:trPr>
          <w:trHeight w:val="227"/>
        </w:trPr>
        <w:tc>
          <w:tcPr>
            <w:tcW w:w="1253" w:type="pct"/>
            <w:vAlign w:val="center"/>
          </w:tcPr>
          <w:p w14:paraId="5AB00C3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семинари</w:t>
            </w:r>
          </w:p>
        </w:tc>
        <w:tc>
          <w:tcPr>
            <w:tcW w:w="723" w:type="pct"/>
            <w:vAlign w:val="center"/>
          </w:tcPr>
          <w:p w14:paraId="2ED1B34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33" w:type="pct"/>
            <w:vAlign w:val="center"/>
          </w:tcPr>
          <w:p w14:paraId="3DD7CEE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8" w:type="pct"/>
            <w:vAlign w:val="center"/>
          </w:tcPr>
          <w:p w14:paraId="1B28AC5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8F1DBB5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867BA3" w14:textId="77777777" w:rsid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41CE44" w14:textId="77777777" w:rsidR="00E23BB2" w:rsidRPr="00763D90" w:rsidRDefault="00E23BB2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344"/>
        <w:gridCol w:w="966"/>
        <w:gridCol w:w="2054"/>
        <w:gridCol w:w="3426"/>
      </w:tblGrid>
      <w:tr w:rsidR="00763D90" w:rsidRPr="00763D90" w14:paraId="01AB700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A92ED6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Логопедија; Окупациона терапија</w:t>
            </w:r>
          </w:p>
        </w:tc>
      </w:tr>
      <w:tr w:rsidR="00763D90" w:rsidRPr="00763D90" w14:paraId="46958315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8F47E1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: 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ПСИХИЈАТРИЈА ДЕТИЊСТВА И МЛАДОСТИ</w:t>
            </w:r>
          </w:p>
        </w:tc>
      </w:tr>
      <w:tr w:rsidR="00763D90" w:rsidRPr="00763D90" w14:paraId="5C7E2D43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0D2A7D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>Шапић</w:t>
            </w:r>
            <w:proofErr w:type="spellEnd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M. </w:t>
            </w:r>
            <w:proofErr w:type="spellStart"/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>Роса</w:t>
            </w:r>
            <w:proofErr w:type="spellEnd"/>
          </w:p>
        </w:tc>
      </w:tr>
      <w:tr w:rsidR="00763D90" w:rsidRPr="00763D90" w14:paraId="31EE5ABA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F9B3FE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Обавезни </w:t>
            </w:r>
          </w:p>
        </w:tc>
      </w:tr>
      <w:tr w:rsidR="00763D90" w:rsidRPr="00763D90" w14:paraId="57AC648A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01B703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: 6</w:t>
            </w:r>
          </w:p>
        </w:tc>
      </w:tr>
      <w:tr w:rsidR="00763D90" w:rsidRPr="00763D90" w14:paraId="293F69A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B99E052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Услов: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Психијатрија</w:t>
            </w:r>
            <w:proofErr w:type="spellEnd"/>
          </w:p>
        </w:tc>
      </w:tr>
      <w:tr w:rsidR="00763D90" w:rsidRPr="00763D90" w14:paraId="7D8E3B38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0C4160A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развојним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фазама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развојним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сметњама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детињству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нормалним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патолошким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развојем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деце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класификацијом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психичких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детињству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адолесценцији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психотерапијским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приступом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раду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децом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младима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студената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основним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психолошим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појмовима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отвореним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питањима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психолошке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науке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Развијање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свести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различитим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појмовно-методолошким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перспективама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суштинској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особини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савремене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психологије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3D90" w:rsidRPr="00763D90" w14:paraId="6961E87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482DF6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3BC0AAB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студената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очекује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познају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нормалан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детета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разумеју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генетских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породичних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социјалних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појаву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тешкоћа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сметњи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препознају</w:t>
            </w:r>
            <w:proofErr w:type="spellEnd"/>
            <w:proofErr w:type="gram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клиничке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слике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различитих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психичких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потешкоћа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дечјем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адолесцентном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узрасту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усвоје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терапијског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децом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младима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3D90" w:rsidRPr="00763D90" w14:paraId="724F76AE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C205A6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039D3BA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57C4F07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Историјски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преглед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схватања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деце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Когнитивни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афективни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детета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Нормално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патолошко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детињству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младости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фазе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сметње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Теорије о развоју личности; Деца, омладина и породица; Развојна одступања; Храњење и поремећаји храњења; Спавање и поремећаји спавања; Поремећаји мокрења; Дефекација и поремећаји;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понашања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емоција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хиперкинетички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емоционални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тикови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специфични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Психосексуални развој и поремећаји; Развој и поремећаји агресивности;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кризе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Страхови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деце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Трауме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детињству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Занемаривање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злостављање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Насиље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породици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Специфичности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односу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критеријуме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процене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одраслих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Ментална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ретардација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Стрепња и фобичне неурозе; Компулзивно-присилни одговори, стања и неурозе; Конверзивно-дисоцијативни (хистерични) одговори, стања и неурозе; Депресивни одговори и неурозе; Маничност; Психозе и гранична стања; Сметње прилагођавања и поремећаји понашања; Токсикоманија; Психосоматска обољења;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Психотерапијски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приступ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раду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децом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младима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</w:p>
          <w:p w14:paraId="7CF08BD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3330CDA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Прикази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случајева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дијагностику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праћење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лечења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оболеле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деце</w:t>
            </w:r>
            <w:proofErr w:type="spellEnd"/>
          </w:p>
        </w:tc>
      </w:tr>
      <w:tr w:rsidR="00763D90" w:rsidRPr="00763D90" w14:paraId="60996A2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D88F5A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A4619CF" w14:textId="77777777" w:rsidR="00763D90" w:rsidRPr="00763D90" w:rsidRDefault="00763D90" w:rsidP="00E23BB2">
            <w:pPr>
              <w:pStyle w:val="ListParagraph"/>
              <w:numPr>
                <w:ilvl w:val="0"/>
                <w:numId w:val="11"/>
              </w:numPr>
            </w:pPr>
            <w:r w:rsidRPr="00763D90">
              <w:t xml:space="preserve">Вулевић, Г. (2016), Развојна психопатологија, Академска књига, Београд </w:t>
            </w:r>
          </w:p>
          <w:p w14:paraId="2E58EEF2" w14:textId="77777777" w:rsidR="00763D90" w:rsidRPr="00763D90" w:rsidRDefault="00763D90" w:rsidP="00E23B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Одабрана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поглавља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Психијатрија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развојног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доба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”, (2006),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Уредници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: С.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Бојанин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С.Поповић-Деушић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ИМЗ,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4D37E1A" w14:textId="77777777" w:rsidR="00763D90" w:rsidRPr="00763D90" w:rsidRDefault="00763D90" w:rsidP="00E23B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Тадић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Н.(</w:t>
            </w:r>
            <w:proofErr w:type="gram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2006).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Психијатрија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детињства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младости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Научна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КМД. 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, ISBN 86-84153-61-</w:t>
            </w:r>
            <w:proofErr w:type="gram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8 .</w:t>
            </w:r>
            <w:proofErr w:type="gram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3D90" w:rsidRPr="00763D90" w14:paraId="087CD2AB" w14:textId="77777777" w:rsidTr="00763D90">
        <w:trPr>
          <w:trHeight w:val="227"/>
        </w:trPr>
        <w:tc>
          <w:tcPr>
            <w:tcW w:w="1444" w:type="pct"/>
            <w:gridSpan w:val="2"/>
            <w:vAlign w:val="center"/>
          </w:tcPr>
          <w:p w14:paraId="788A820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66" w:type="pct"/>
            <w:gridSpan w:val="2"/>
            <w:vAlign w:val="center"/>
          </w:tcPr>
          <w:p w14:paraId="74AA5BC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:2</w:t>
            </w:r>
          </w:p>
        </w:tc>
        <w:tc>
          <w:tcPr>
            <w:tcW w:w="1890" w:type="pct"/>
            <w:vAlign w:val="center"/>
          </w:tcPr>
          <w:p w14:paraId="468F74B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:2</w:t>
            </w:r>
          </w:p>
        </w:tc>
      </w:tr>
      <w:tr w:rsidR="00763D90" w:rsidRPr="00763D90" w14:paraId="61EC44C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7AAA33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28445E8E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усмене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презентације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случаја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63D90" w:rsidRPr="00763D90" w14:paraId="00C6A04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01856C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763D90" w:rsidRPr="00763D90" w14:paraId="1CCD5150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5EFFD1A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171A07C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CA906A7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5B7118B2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763D90" w14:paraId="7A3727F2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0BB52C1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 и вежби</w:t>
            </w:r>
          </w:p>
        </w:tc>
        <w:tc>
          <w:tcPr>
            <w:tcW w:w="723" w:type="pct"/>
            <w:gridSpan w:val="2"/>
            <w:vAlign w:val="center"/>
          </w:tcPr>
          <w:p w14:paraId="4068AFB7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10+10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B29DF0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605D66A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763D90" w:rsidRPr="00763D90" w14:paraId="4216A55D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3104599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Семинарски рад</w:t>
            </w:r>
          </w:p>
        </w:tc>
        <w:tc>
          <w:tcPr>
            <w:tcW w:w="723" w:type="pct"/>
            <w:gridSpan w:val="2"/>
            <w:vAlign w:val="center"/>
          </w:tcPr>
          <w:p w14:paraId="0EEEA8B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4CA3AC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0D3EECF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0D4ED6D5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79D2B97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24233FB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751003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79820D8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24945F8E" w14:textId="77777777" w:rsidR="00763D90" w:rsidRPr="00763D90" w:rsidRDefault="00763D90" w:rsidP="00763D90">
      <w:pPr>
        <w:rPr>
          <w:rFonts w:ascii="Times New Roman" w:hAnsi="Times New Roman" w:cs="Times New Roman"/>
          <w:b/>
          <w:sz w:val="20"/>
          <w:szCs w:val="20"/>
        </w:rPr>
      </w:pPr>
    </w:p>
    <w:p w14:paraId="6B228A93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560"/>
        <w:gridCol w:w="694"/>
        <w:gridCol w:w="1967"/>
        <w:gridCol w:w="3580"/>
      </w:tblGrid>
      <w:tr w:rsidR="00763D90" w:rsidRPr="00763D90" w14:paraId="38DA6B4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72B07E4" w14:textId="77777777" w:rsidR="00763D90" w:rsidRPr="00763D90" w:rsidRDefault="00763D90" w:rsidP="00E23BB2">
            <w:pPr>
              <w:tabs>
                <w:tab w:val="left" w:pos="-1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Логопедија; Окупациона терапија</w:t>
            </w:r>
          </w:p>
        </w:tc>
      </w:tr>
      <w:tr w:rsidR="00763D90" w:rsidRPr="00763D90" w14:paraId="03689247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E5163A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ЕТИОЛОГИЈА И ПРОЦЕНА СМЕТЊИ И ПОРЕМЕЋАЈА У РАЗВОЈУ</w:t>
            </w:r>
          </w:p>
        </w:tc>
      </w:tr>
      <w:tr w:rsidR="00763D90" w:rsidRPr="00763D90" w14:paraId="381888F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DC05F6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Наставник: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C487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Ристић Д. Ивана</w:t>
            </w:r>
            <w:r w:rsidRPr="00BC4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63D90" w:rsidRPr="00763D90" w14:paraId="0C5834E2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04B85C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Обавезни </w:t>
            </w:r>
          </w:p>
        </w:tc>
      </w:tr>
      <w:tr w:rsidR="00763D90" w:rsidRPr="00763D90" w14:paraId="7FCE2538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EF172C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7</w:t>
            </w:r>
          </w:p>
        </w:tc>
      </w:tr>
      <w:tr w:rsidR="00763D90" w:rsidRPr="00763D90" w14:paraId="43B48FF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276D42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763D90" w:rsidRPr="00763D90" w14:paraId="2CD3FDF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104B7E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2D0ED37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студената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феноменологијом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етиологијом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манифестним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облицима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сметњи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Оспособљавање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судената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примену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метода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инструмената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процену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сходно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етиологији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почетној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дијагнози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</w:tr>
      <w:tr w:rsidR="00763D90" w:rsidRPr="00763D90" w14:paraId="18A48E8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BC38BE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</w:p>
          <w:p w14:paraId="77DA9C2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Оспособљеност за самосталну примену метода, техника и инсрумента за процену, повезивање етиологије са манифестним облицима, као и за самостално креирање протокола и друге пратеће документације. Оспособљеност за интерпретацију добијених резултата и креирање почетних рехабилитацијско-едукативних програма.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763D90" w:rsidRPr="00763D90" w14:paraId="2B5790F8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BFCCAA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BF73AF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69CF41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Феноменологија и етиологија смет</w:t>
            </w:r>
            <w:r w:rsidRPr="00763D90">
              <w:rPr>
                <w:rFonts w:ascii="Times New Roman" w:hAnsi="Times New Roman" w:cs="Times New Roman"/>
                <w:iCs/>
                <w:sz w:val="20"/>
                <w:szCs w:val="20"/>
              </w:rPr>
              <w:t>њ</w:t>
            </w: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и и поремећаја. Тимски рад и значај мултидисциплинарног и  интердисциплинарног тимског рада. Анамнеза и врсте анамнеза. Опсервација (посматрање тела и покрета). Процена организованости психомоторике, процена праксичке органозованости, процена гностичке организовааности, процена практогностичке органозованости, процена организованости сазнајних функција у односу на узраст, процена понашања у породици, предшколској установи у школском окружеу и широј друштвеној заједници. Процена говорног и језичког развоја. Процена чулне перцепције. </w:t>
            </w:r>
          </w:p>
          <w:p w14:paraId="0E4DB7B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568E477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Обучавање студената за прикупљање и  креирање анамнезе  код деце и одраслих. Практична примена метода, техника и инструмената, као и  протокола опште процене особа са сметњама и поремећајима у развоју</w:t>
            </w:r>
          </w:p>
        </w:tc>
      </w:tr>
      <w:tr w:rsidR="00763D90" w:rsidRPr="00763D90" w14:paraId="2F6F1DBC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961488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428DD28" w14:textId="77777777" w:rsidR="00763D90" w:rsidRPr="00763D90" w:rsidRDefault="00763D90" w:rsidP="00E23BB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63D9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Ћордић, А., Бојанин, С.(1997). Општа дефектолошка дијагностика (друго допуњено издање), Завод за уџбенике и наставна средства, Београд, (одабрана поглавња),ISBN 86-17-05978-8; </w:t>
            </w:r>
          </w:p>
          <w:p w14:paraId="2EB90726" w14:textId="77777777" w:rsidR="00763D90" w:rsidRPr="00763D90" w:rsidRDefault="00763D90" w:rsidP="00E23BB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63D9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Повше-Ивкић,В., Говедарица,Т. (2000). Практикум опште дефектолошке дијагностике, Институт за ментално здравље, Београд;  </w:t>
            </w:r>
          </w:p>
          <w:p w14:paraId="0B53F873" w14:textId="77777777" w:rsidR="00763D90" w:rsidRPr="00763D90" w:rsidRDefault="00763D90" w:rsidP="00E23BB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Приручник за процену психомоторног развоја предшколске деце (1984), Институт за ментално здравље, Београд</w:t>
            </w:r>
          </w:p>
        </w:tc>
      </w:tr>
      <w:tr w:rsidR="00763D90" w:rsidRPr="00763D90" w14:paraId="6B00C476" w14:textId="77777777" w:rsidTr="00763D90">
        <w:trPr>
          <w:trHeight w:val="227"/>
        </w:trPr>
        <w:tc>
          <w:tcPr>
            <w:tcW w:w="1557" w:type="pct"/>
            <w:gridSpan w:val="2"/>
            <w:vAlign w:val="center"/>
          </w:tcPr>
          <w:p w14:paraId="54D4737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468" w:type="pct"/>
            <w:gridSpan w:val="2"/>
            <w:vAlign w:val="center"/>
          </w:tcPr>
          <w:p w14:paraId="755F531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5" w:type="pct"/>
            <w:vAlign w:val="center"/>
          </w:tcPr>
          <w:p w14:paraId="650424B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3D90" w:rsidRPr="00763D90" w14:paraId="012D396A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177DD01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0A5BC1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Предавања уз примену савремених техничких средстава, демонстрација практичне примене дијагностичког протокола, самостално држање једног часа</w:t>
            </w:r>
          </w:p>
        </w:tc>
      </w:tr>
      <w:tr w:rsidR="00763D90" w:rsidRPr="00763D90" w14:paraId="095AB673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F004B6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763D90" w:rsidRPr="00763D90" w14:paraId="1B999D00" w14:textId="77777777" w:rsidTr="00763D90">
        <w:trPr>
          <w:trHeight w:val="227"/>
        </w:trPr>
        <w:tc>
          <w:tcPr>
            <w:tcW w:w="1248" w:type="pct"/>
            <w:vAlign w:val="center"/>
          </w:tcPr>
          <w:p w14:paraId="7815FF8A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692" w:type="pct"/>
            <w:gridSpan w:val="2"/>
            <w:vAlign w:val="center"/>
          </w:tcPr>
          <w:p w14:paraId="7EF93FF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3B173FF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975" w:type="pct"/>
            <w:shd w:val="clear" w:color="auto" w:fill="auto"/>
            <w:vAlign w:val="center"/>
          </w:tcPr>
          <w:p w14:paraId="05FED0B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763D90" w14:paraId="0851A77F" w14:textId="77777777" w:rsidTr="00763D90">
        <w:trPr>
          <w:trHeight w:val="227"/>
        </w:trPr>
        <w:tc>
          <w:tcPr>
            <w:tcW w:w="1248" w:type="pct"/>
            <w:vAlign w:val="center"/>
          </w:tcPr>
          <w:p w14:paraId="6F28DC6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692" w:type="pct"/>
            <w:gridSpan w:val="2"/>
            <w:vAlign w:val="center"/>
          </w:tcPr>
          <w:p w14:paraId="0D9BEEE7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3228D01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975" w:type="pct"/>
            <w:shd w:val="clear" w:color="auto" w:fill="auto"/>
            <w:vAlign w:val="center"/>
          </w:tcPr>
          <w:p w14:paraId="62C3B05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763D90" w:rsidRPr="00763D90" w14:paraId="6F6B0EC5" w14:textId="77777777" w:rsidTr="00763D90">
        <w:trPr>
          <w:trHeight w:val="227"/>
        </w:trPr>
        <w:tc>
          <w:tcPr>
            <w:tcW w:w="1248" w:type="pct"/>
            <w:vAlign w:val="center"/>
          </w:tcPr>
          <w:p w14:paraId="3F93601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692" w:type="pct"/>
            <w:gridSpan w:val="2"/>
            <w:vAlign w:val="center"/>
          </w:tcPr>
          <w:p w14:paraId="13DA51F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39870AA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14:paraId="0CB0A30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5363E438" w14:textId="77777777" w:rsidTr="00763D90">
        <w:trPr>
          <w:trHeight w:val="227"/>
        </w:trPr>
        <w:tc>
          <w:tcPr>
            <w:tcW w:w="1248" w:type="pct"/>
            <w:vAlign w:val="center"/>
          </w:tcPr>
          <w:p w14:paraId="7922837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</w:p>
        </w:tc>
        <w:tc>
          <w:tcPr>
            <w:tcW w:w="692" w:type="pct"/>
            <w:gridSpan w:val="2"/>
            <w:vAlign w:val="center"/>
          </w:tcPr>
          <w:p w14:paraId="3C1B5037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7EE126E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14:paraId="1E9EF68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A371003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6E0A7E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651"/>
        <w:gridCol w:w="199"/>
        <w:gridCol w:w="2055"/>
        <w:gridCol w:w="3424"/>
      </w:tblGrid>
      <w:tr w:rsidR="00763D90" w:rsidRPr="00763D90" w14:paraId="508D38A3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19587F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Логопедија; Окупациона терапија</w:t>
            </w:r>
          </w:p>
        </w:tc>
      </w:tr>
      <w:tr w:rsidR="00763D90" w:rsidRPr="00763D90" w14:paraId="4B0EBA3B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4C2AA5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ТЕОРИЈСКЕ ОСНОВЕ ИНКЛУЗИЈЕ И ИНТЕГРАЦИЈЕ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763D90" w:rsidRPr="00763D90" w14:paraId="3CCA957E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F0B3A5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Наставник: Степановић  В. Саша</w:t>
            </w:r>
          </w:p>
        </w:tc>
      </w:tr>
      <w:tr w:rsidR="00763D90" w:rsidRPr="00763D90" w14:paraId="202CF3D7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2D5D3D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зборни </w:t>
            </w:r>
          </w:p>
        </w:tc>
      </w:tr>
      <w:tr w:rsidR="00763D90" w:rsidRPr="00763D90" w14:paraId="683B8AF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79347E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5</w:t>
            </w:r>
          </w:p>
        </w:tc>
      </w:tr>
      <w:tr w:rsidR="00763D90" w:rsidRPr="00763D90" w14:paraId="0458CA2C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F4E27C7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763D90" w:rsidRPr="00763D90" w14:paraId="026FCC31" w14:textId="77777777" w:rsidTr="00763D90">
        <w:trPr>
          <w:trHeight w:val="227"/>
        </w:trPr>
        <w:tc>
          <w:tcPr>
            <w:tcW w:w="5000" w:type="pct"/>
            <w:gridSpan w:val="5"/>
          </w:tcPr>
          <w:p w14:paraId="5D50BB65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</w:t>
            </w:r>
          </w:p>
          <w:p w14:paraId="7D32017B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</w:t>
            </w:r>
            <w:r w:rsidRPr="00763D9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познавање студената са појмом инклузивног образовања, моделима инклузивног образовања, могућностима и условима за реализацију;Међународним документима, Законској основи; Усвајање знања из области инклузивне културе, инклузивне политике и инклузивне праксе</w:t>
            </w:r>
          </w:p>
        </w:tc>
      </w:tr>
      <w:tr w:rsidR="00763D90" w:rsidRPr="00763D90" w14:paraId="653650BD" w14:textId="77777777" w:rsidTr="00763D90">
        <w:trPr>
          <w:trHeight w:val="227"/>
        </w:trPr>
        <w:tc>
          <w:tcPr>
            <w:tcW w:w="5000" w:type="pct"/>
            <w:gridSpan w:val="5"/>
          </w:tcPr>
          <w:p w14:paraId="15F914B2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F9BC08B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Овладавање основним знањима из области инклузивног образовања, разумевање услова и принципа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примене модела инклузивног образовања, развијеност критичкг односа према инклузивном образовању.</w:t>
            </w:r>
          </w:p>
        </w:tc>
      </w:tr>
      <w:tr w:rsidR="00763D90" w:rsidRPr="00763D90" w14:paraId="400BD21D" w14:textId="77777777" w:rsidTr="00763D90">
        <w:trPr>
          <w:trHeight w:val="227"/>
        </w:trPr>
        <w:tc>
          <w:tcPr>
            <w:tcW w:w="5000" w:type="pct"/>
            <w:gridSpan w:val="5"/>
          </w:tcPr>
          <w:p w14:paraId="6FC43DFF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>Садржај предмета</w:t>
            </w:r>
          </w:p>
          <w:p w14:paraId="568B4996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892D356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Појам инклузивног образовања;Модели инклузивног образовања; Инклузивно образовање између торије и праксе. Предуслови за имплементацију инклузивног образовања. Међународни документи –подршка инклузивном образовању; Законска регулатива; Баријере за успешан развој концепта инклузивног образовања.</w:t>
            </w:r>
          </w:p>
          <w:p w14:paraId="73C26DE5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04FEDA5D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Развијање инклузивне културе; Развијањеинклузивне политике; Развијање инклузивне праксе</w:t>
            </w:r>
          </w:p>
        </w:tc>
      </w:tr>
      <w:tr w:rsidR="00763D90" w:rsidRPr="00763D90" w14:paraId="6EB09DF5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0888272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30011613" w14:textId="77777777" w:rsidR="00763D90" w:rsidRPr="00763D90" w:rsidRDefault="00763D90" w:rsidP="00E23BB2">
            <w:pPr>
              <w:pStyle w:val="ListParagraph"/>
              <w:numPr>
                <w:ilvl w:val="0"/>
                <w:numId w:val="13"/>
              </w:numPr>
            </w:pPr>
            <w:r w:rsidRPr="00763D90">
              <w:rPr>
                <w:lang w:val="sr-Cyrl-CS"/>
              </w:rPr>
              <w:t xml:space="preserve">Степановић, С. (2018). </w:t>
            </w:r>
            <w:r w:rsidRPr="00763D90">
              <w:rPr>
                <w:i/>
                <w:lang w:val="sr-Cyrl-CS"/>
              </w:rPr>
              <w:t>Инклузија</w:t>
            </w:r>
            <w:r w:rsidRPr="00763D90">
              <w:rPr>
                <w:lang w:val="sr-Cyrl-CS"/>
              </w:rPr>
              <w:t>, Суматра изсаваштво, Шабац; ИСБН:978-86-6034-000</w:t>
            </w:r>
          </w:p>
          <w:p w14:paraId="34B89565" w14:textId="77777777" w:rsidR="00763D90" w:rsidRPr="00763D90" w:rsidRDefault="00763D90" w:rsidP="00E23BB2">
            <w:pPr>
              <w:pStyle w:val="ListParagraph"/>
              <w:numPr>
                <w:ilvl w:val="0"/>
                <w:numId w:val="13"/>
              </w:numPr>
            </w:pPr>
            <w:r w:rsidRPr="00763D90">
              <w:t xml:space="preserve">Armstrong,A.,C.Armstrong, D.,Spandagou, I. (2010). </w:t>
            </w:r>
            <w:r w:rsidRPr="00763D90">
              <w:rPr>
                <w:i/>
              </w:rPr>
              <w:t>Inclusive Education</w:t>
            </w:r>
            <w:r w:rsidRPr="00763D90">
              <w:t>, International Policy &amp; Practice, ISBN 978-1-84787-940-0; ISBN 978-1-84787-941-7 (pbk)</w:t>
            </w:r>
          </w:p>
          <w:p w14:paraId="284809E7" w14:textId="77777777" w:rsidR="00763D90" w:rsidRPr="00763D90" w:rsidRDefault="00763D90" w:rsidP="00E23BB2">
            <w:pPr>
              <w:pStyle w:val="ListParagraph"/>
              <w:widowControl/>
              <w:numPr>
                <w:ilvl w:val="0"/>
                <w:numId w:val="13"/>
              </w:numPr>
            </w:pPr>
            <w:r w:rsidRPr="00763D90">
              <w:rPr>
                <w:bCs/>
              </w:rPr>
              <w:t xml:space="preserve">John Salvia, James E.Ysseldyke, Sara Bolt (2010). </w:t>
            </w:r>
            <w:r w:rsidRPr="00763D90">
              <w:rPr>
                <w:bCs/>
                <w:i/>
              </w:rPr>
              <w:t>A</w:t>
            </w:r>
            <w:r w:rsidRPr="00763D90">
              <w:rPr>
                <w:i/>
              </w:rPr>
              <w:t>ssessment In Special and Iclusive Education</w:t>
            </w:r>
            <w:r w:rsidRPr="00763D90">
              <w:t>. Wadsworth, Cengage Learning. SAD</w:t>
            </w:r>
          </w:p>
        </w:tc>
      </w:tr>
      <w:tr w:rsidR="00763D90" w:rsidRPr="00763D90" w14:paraId="0DDD1C51" w14:textId="77777777" w:rsidTr="00763D90">
        <w:trPr>
          <w:trHeight w:val="227"/>
        </w:trPr>
        <w:tc>
          <w:tcPr>
            <w:tcW w:w="1867" w:type="pct"/>
            <w:gridSpan w:val="2"/>
            <w:vAlign w:val="center"/>
          </w:tcPr>
          <w:p w14:paraId="08A8C54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4" w:type="pct"/>
            <w:gridSpan w:val="2"/>
            <w:vAlign w:val="center"/>
          </w:tcPr>
          <w:p w14:paraId="4DA5FA3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89" w:type="pct"/>
            <w:vAlign w:val="center"/>
          </w:tcPr>
          <w:p w14:paraId="737C97E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</w:tr>
      <w:tr w:rsidR="00763D90" w:rsidRPr="00763D90" w14:paraId="203194B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694125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9904EF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763D90" w:rsidRPr="00763D90" w14:paraId="4A22EC4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9234BE2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763D90" w:rsidRPr="00763D90" w14:paraId="0D287168" w14:textId="77777777" w:rsidTr="00763D90">
        <w:trPr>
          <w:trHeight w:val="227"/>
        </w:trPr>
        <w:tc>
          <w:tcPr>
            <w:tcW w:w="1508" w:type="pct"/>
            <w:vAlign w:val="center"/>
          </w:tcPr>
          <w:p w14:paraId="38D01F9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469" w:type="pct"/>
            <w:gridSpan w:val="2"/>
            <w:vAlign w:val="center"/>
          </w:tcPr>
          <w:p w14:paraId="2358A0A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1A16D98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9" w:type="pct"/>
            <w:vAlign w:val="center"/>
          </w:tcPr>
          <w:p w14:paraId="79A36A0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763D90" w14:paraId="1CFDF7D1" w14:textId="77777777" w:rsidTr="00763D90">
        <w:trPr>
          <w:trHeight w:val="227"/>
        </w:trPr>
        <w:tc>
          <w:tcPr>
            <w:tcW w:w="1508" w:type="pct"/>
            <w:vAlign w:val="center"/>
          </w:tcPr>
          <w:p w14:paraId="63935FD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469" w:type="pct"/>
            <w:gridSpan w:val="2"/>
            <w:vAlign w:val="center"/>
          </w:tcPr>
          <w:p w14:paraId="27D0E31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13A4F2B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889" w:type="pct"/>
            <w:vAlign w:val="center"/>
          </w:tcPr>
          <w:p w14:paraId="39FF94D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763D90" w:rsidRPr="00763D90" w14:paraId="4E82DFC1" w14:textId="77777777" w:rsidTr="00763D90">
        <w:trPr>
          <w:trHeight w:val="227"/>
        </w:trPr>
        <w:tc>
          <w:tcPr>
            <w:tcW w:w="1508" w:type="pct"/>
            <w:vAlign w:val="center"/>
          </w:tcPr>
          <w:p w14:paraId="5618BC2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469" w:type="pct"/>
            <w:gridSpan w:val="2"/>
            <w:vAlign w:val="center"/>
          </w:tcPr>
          <w:p w14:paraId="0DF62877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377B14FA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9" w:type="pct"/>
            <w:vAlign w:val="center"/>
          </w:tcPr>
          <w:p w14:paraId="07E09A0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63D90" w:rsidRPr="00763D90" w14:paraId="6F2DE7DE" w14:textId="77777777" w:rsidTr="00763D90">
        <w:trPr>
          <w:trHeight w:val="227"/>
        </w:trPr>
        <w:tc>
          <w:tcPr>
            <w:tcW w:w="1508" w:type="pct"/>
            <w:vAlign w:val="center"/>
          </w:tcPr>
          <w:p w14:paraId="0DCED2B2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469" w:type="pct"/>
            <w:gridSpan w:val="2"/>
            <w:vAlign w:val="center"/>
          </w:tcPr>
          <w:p w14:paraId="5275B98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3" w:type="pct"/>
            <w:vAlign w:val="center"/>
          </w:tcPr>
          <w:p w14:paraId="095A3E3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9" w:type="pct"/>
            <w:vAlign w:val="center"/>
          </w:tcPr>
          <w:p w14:paraId="661282B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168129B3" w14:textId="77777777" w:rsidTr="00763D90">
        <w:trPr>
          <w:trHeight w:val="227"/>
        </w:trPr>
        <w:tc>
          <w:tcPr>
            <w:tcW w:w="1508" w:type="pct"/>
            <w:vAlign w:val="center"/>
          </w:tcPr>
          <w:p w14:paraId="4F2528B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469" w:type="pct"/>
            <w:gridSpan w:val="2"/>
            <w:vAlign w:val="center"/>
          </w:tcPr>
          <w:p w14:paraId="5F987C27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77DFC56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9" w:type="pct"/>
            <w:vAlign w:val="center"/>
          </w:tcPr>
          <w:p w14:paraId="5EA5B79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74296595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2AEFC0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50"/>
        <w:gridCol w:w="1706"/>
        <w:gridCol w:w="799"/>
        <w:gridCol w:w="2251"/>
        <w:gridCol w:w="1178"/>
      </w:tblGrid>
      <w:tr w:rsidR="00763D90" w:rsidRPr="00763D90" w14:paraId="19C23D0D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513C84DF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763D90" w:rsidRPr="00763D90" w14:paraId="3F594BEA" w14:textId="77777777" w:rsidTr="00763D90">
        <w:trPr>
          <w:trHeight w:val="328"/>
        </w:trPr>
        <w:tc>
          <w:tcPr>
            <w:tcW w:w="5000" w:type="pct"/>
            <w:gridSpan w:val="6"/>
            <w:vAlign w:val="center"/>
          </w:tcPr>
          <w:p w14:paraId="4BACCDA0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 ПСИХОЛОГИЈА ИНДИВИДУАЛНИХ РАЗЛИКА</w:t>
            </w:r>
          </w:p>
        </w:tc>
      </w:tr>
      <w:tr w:rsidR="00763D90" w:rsidRPr="00763D90" w14:paraId="38338B57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5FC23336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Жилијета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М.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Кривокапић</w:t>
            </w:r>
            <w:proofErr w:type="spellEnd"/>
          </w:p>
        </w:tc>
      </w:tr>
      <w:tr w:rsidR="00763D90" w:rsidRPr="00763D90" w14:paraId="2BC7BE30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2C755196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Изборни</w:t>
            </w:r>
          </w:p>
        </w:tc>
      </w:tr>
      <w:tr w:rsidR="00763D90" w:rsidRPr="00763D90" w14:paraId="7F44BA33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28D7F0FC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5</w:t>
            </w:r>
          </w:p>
        </w:tc>
      </w:tr>
      <w:tr w:rsidR="00763D90" w:rsidRPr="00763D90" w14:paraId="73EF02BE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0AA841BF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нема услова</w:t>
            </w:r>
          </w:p>
        </w:tc>
      </w:tr>
      <w:tr w:rsidR="00763D90" w:rsidRPr="00763D90" w14:paraId="17B846FE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3349225E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: Усвајање знања из области психологије личности и индивидуалних разлика,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утицаја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биолошких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срединских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њихове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интеракције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схватање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значаја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историје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културе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формирању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индивидуалних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нормалног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поремећеног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функционисања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3D90" w:rsidRPr="00763D90" w14:paraId="6DE8E1E4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138845C2" w14:textId="77777777" w:rsidR="00763D90" w:rsidRPr="00763D90" w:rsidRDefault="00763D90" w:rsidP="00BC487F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Исход: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разумевање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психолошких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посматрања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позиције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индивидуалних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усвојиће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разматрања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појмова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користе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описивање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понашања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схватиће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механизме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значај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интеракција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између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различитих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детерминанти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бити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стању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користе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појмове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различитих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теорија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интегришу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циљу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разумевања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индивидуалних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Моћи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објасне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интеракцију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биолошких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срединских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схвате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значај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индивидуалне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историје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културе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формирању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индивидуалних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нормалног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поремећеног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функционисања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3D90" w:rsidRPr="00763D90" w14:paraId="64CFDC9F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1A2ECD6F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08BDA7E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</w:t>
            </w: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</w:p>
          <w:p w14:paraId="6049CBF8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Увод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одређивања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индивидуалних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дефинисање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кључних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појмова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индивидуалне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разлике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детерминанте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интелигенција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теорије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црта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теорије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темперамента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карактера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фактори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наслеђа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средине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формирање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адаптација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развој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постизање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зрелости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насупрот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адаптацији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поремећаја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интелигенција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концепт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социјалне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емоционалне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интелигенције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утицаја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биолошких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срединских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њихове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интеракције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интелигенцију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индивидуалне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разлике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методологија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22CBC7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763D9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</w:t>
            </w:r>
          </w:p>
          <w:p w14:paraId="73F04D3C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Спровођење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израду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семинарског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обухватају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прикупљање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података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унос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статистичку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обраду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података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презентацију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63D90" w:rsidRPr="00763D90" w14:paraId="418D311E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154FBA46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Литература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A9C23C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Смедеревац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С.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Митровић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Д. (2006).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Личност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Центар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примењену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психологију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3D90" w:rsidRPr="00763D90" w14:paraId="11BF6BA2" w14:textId="77777777" w:rsidTr="00763D90">
        <w:trPr>
          <w:trHeight w:val="227"/>
        </w:trPr>
        <w:tc>
          <w:tcPr>
            <w:tcW w:w="1726" w:type="pct"/>
            <w:gridSpan w:val="2"/>
            <w:vAlign w:val="center"/>
          </w:tcPr>
          <w:p w14:paraId="60A22403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1382" w:type="pct"/>
            <w:gridSpan w:val="2"/>
            <w:vAlign w:val="center"/>
          </w:tcPr>
          <w:p w14:paraId="474C784E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2" w:type="pct"/>
            <w:gridSpan w:val="2"/>
            <w:vAlign w:val="center"/>
          </w:tcPr>
          <w:p w14:paraId="5BB033C8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1</w:t>
            </w:r>
          </w:p>
        </w:tc>
      </w:tr>
      <w:tr w:rsidR="00763D90" w:rsidRPr="00763D90" w14:paraId="02A6043B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7790CF82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 </w:t>
            </w:r>
          </w:p>
          <w:p w14:paraId="0975AE22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763D90" w:rsidRPr="00763D90" w14:paraId="437EBCD5" w14:textId="77777777" w:rsidTr="00763D90">
        <w:trPr>
          <w:trHeight w:val="227"/>
        </w:trPr>
        <w:tc>
          <w:tcPr>
            <w:tcW w:w="5000" w:type="pct"/>
            <w:gridSpan w:val="6"/>
            <w:vAlign w:val="center"/>
          </w:tcPr>
          <w:p w14:paraId="35FCEF8D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763D90" w:rsidRPr="00763D90" w14:paraId="5B865745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701F023B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gridSpan w:val="2"/>
            <w:vAlign w:val="center"/>
          </w:tcPr>
          <w:p w14:paraId="70A57CE1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7B4AFDD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9CB68F6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763D90" w14:paraId="0C6757F1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4BCECADB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  <w:gridSpan w:val="2"/>
          </w:tcPr>
          <w:p w14:paraId="574916C3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9FB2390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290144B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763D90" w:rsidRPr="00763D90" w14:paraId="4C62E031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73A57218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рактичн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24" w:type="pct"/>
            <w:gridSpan w:val="2"/>
          </w:tcPr>
          <w:p w14:paraId="2D16EFBE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3F80A96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DBB1008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3A309B87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083F971D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  <w:gridSpan w:val="2"/>
          </w:tcPr>
          <w:p w14:paraId="0A94E8D0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20 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0DB42CA9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5422129B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0AE7F43E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75CB4E00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024" w:type="pct"/>
            <w:gridSpan w:val="2"/>
          </w:tcPr>
          <w:p w14:paraId="137C4C8A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2910B66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16F038D" w14:textId="77777777" w:rsidR="00763D90" w:rsidRPr="00763D90" w:rsidRDefault="00763D90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7F91B4F4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D7EAF5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98"/>
        <w:gridCol w:w="1707"/>
        <w:gridCol w:w="1169"/>
        <w:gridCol w:w="1764"/>
        <w:gridCol w:w="1329"/>
      </w:tblGrid>
      <w:tr w:rsidR="00763D90" w:rsidRPr="00763D90" w14:paraId="630388C5" w14:textId="77777777" w:rsidTr="00763D90">
        <w:tc>
          <w:tcPr>
            <w:tcW w:w="5000" w:type="pct"/>
            <w:gridSpan w:val="6"/>
          </w:tcPr>
          <w:p w14:paraId="5D5D6549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Студијски програми: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  <w:r w:rsidR="00E23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763D90" w:rsidRPr="00763D90" w14:paraId="16835E8A" w14:textId="77777777" w:rsidTr="00763D90">
        <w:tc>
          <w:tcPr>
            <w:tcW w:w="5000" w:type="pct"/>
            <w:gridSpan w:val="6"/>
          </w:tcPr>
          <w:p w14:paraId="19A2D2F2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МЕНТАЛНА ХИГИЈЕНА</w:t>
            </w:r>
          </w:p>
        </w:tc>
      </w:tr>
      <w:tr w:rsidR="00763D90" w:rsidRPr="00763D90" w14:paraId="38C49FDC" w14:textId="77777777" w:rsidTr="00763D90">
        <w:tc>
          <w:tcPr>
            <w:tcW w:w="5000" w:type="pct"/>
            <w:gridSpan w:val="6"/>
          </w:tcPr>
          <w:p w14:paraId="48CE98B1" w14:textId="77777777" w:rsidR="00763D90" w:rsidRPr="00BC487F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Жилијета</w:t>
            </w:r>
            <w:proofErr w:type="spellEnd"/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32BD8"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М. </w:t>
            </w:r>
            <w:proofErr w:type="spellStart"/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Кривокапић</w:t>
            </w:r>
            <w:proofErr w:type="spellEnd"/>
          </w:p>
        </w:tc>
      </w:tr>
      <w:tr w:rsidR="00763D90" w:rsidRPr="00763D90" w14:paraId="21B32FE1" w14:textId="77777777" w:rsidTr="00763D90">
        <w:tc>
          <w:tcPr>
            <w:tcW w:w="5000" w:type="pct"/>
            <w:gridSpan w:val="6"/>
          </w:tcPr>
          <w:p w14:paraId="6A35816D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</w:t>
            </w:r>
          </w:p>
        </w:tc>
      </w:tr>
      <w:tr w:rsidR="00763D90" w:rsidRPr="00763D90" w14:paraId="3341A719" w14:textId="77777777" w:rsidTr="00763D90">
        <w:tc>
          <w:tcPr>
            <w:tcW w:w="5000" w:type="pct"/>
            <w:gridSpan w:val="6"/>
          </w:tcPr>
          <w:p w14:paraId="7240992F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5</w:t>
            </w:r>
          </w:p>
        </w:tc>
      </w:tr>
      <w:tr w:rsidR="00763D90" w:rsidRPr="00763D90" w14:paraId="32B6336A" w14:textId="77777777" w:rsidTr="00763D90">
        <w:tc>
          <w:tcPr>
            <w:tcW w:w="5000" w:type="pct"/>
            <w:gridSpan w:val="6"/>
          </w:tcPr>
          <w:p w14:paraId="78B429D8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763D90" w:rsidRPr="00763D90" w14:paraId="168FA864" w14:textId="77777777" w:rsidTr="00763D90">
        <w:tc>
          <w:tcPr>
            <w:tcW w:w="5000" w:type="pct"/>
            <w:gridSpan w:val="6"/>
          </w:tcPr>
          <w:p w14:paraId="12DF2B5F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Усвајање основних принципа менталне хигијене, примене поступака и техника у превенцији и одржавању менталног здравља. Примена принципа менталне хигијене у пракси.</w:t>
            </w:r>
          </w:p>
        </w:tc>
      </w:tr>
      <w:tr w:rsidR="00763D90" w:rsidRPr="00763D90" w14:paraId="301DD374" w14:textId="77777777" w:rsidTr="00763D90">
        <w:tc>
          <w:tcPr>
            <w:tcW w:w="5000" w:type="pct"/>
            <w:gridSpan w:val="6"/>
          </w:tcPr>
          <w:p w14:paraId="203BC5BE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 Оспособљеност за препознавање ризика за поремећаје менталног здравља, као и усвојеност  знања за примену основних ментално хигијенских мера у очувању и унапређењу менталног здравља. </w:t>
            </w:r>
          </w:p>
        </w:tc>
      </w:tr>
      <w:tr w:rsidR="00763D90" w:rsidRPr="00763D90" w14:paraId="1966534F" w14:textId="77777777" w:rsidTr="00763D90">
        <w:tc>
          <w:tcPr>
            <w:tcW w:w="5000" w:type="pct"/>
            <w:gridSpan w:val="6"/>
          </w:tcPr>
          <w:p w14:paraId="0345E349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B2D0857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9A5BA83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Дефиниција, историјски развој теорије и праксе менталне хигијене. Модели менталног здравља. Ментално здравље у заједници. Психологија животних циклуса. Ментално хигијенски проблеми деце, адолесцената, одраслих и старијих особа. Детињство и адолесценција, развој и поремећаји. Зрело доба, карактеристике и поремећаји. Старачко доба, карактеристике и поремећаји. Стрес и технике превазилажења. Психолошки проблеми, тешкоће, болести и поремећаји. Класификација менталних поремећаја, анксиозни поремећаји, психозе, болести зависности, развојни поремећаји и друго. Професионално ангажовање и проблеми на радном месту. Занемаривање, злостављање и насиље. Психотерапија, дефиниција, психотераписјки модалитети. Психолошка примарна превенција, концепти, стратегије и модели.</w:t>
            </w:r>
          </w:p>
          <w:p w14:paraId="65F11A51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6D8B7076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Мултидисиплинарност менталне хигијене - Социјални и правно/форензички аспекти. Нефармаколошки и фармаколошки терапијски поступци; Психотерапијски правци. Исхрана, физичка и интелектуална активност и ментално здравље.</w:t>
            </w:r>
          </w:p>
        </w:tc>
      </w:tr>
      <w:tr w:rsidR="00763D90" w:rsidRPr="00763D90" w14:paraId="1E5CB5DF" w14:textId="77777777" w:rsidTr="00763D90">
        <w:tc>
          <w:tcPr>
            <w:tcW w:w="5000" w:type="pct"/>
            <w:gridSpan w:val="6"/>
          </w:tcPr>
          <w:p w14:paraId="0596BBAB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2AA4AEB" w14:textId="77777777" w:rsidR="00763D90" w:rsidRPr="00763D90" w:rsidRDefault="00763D90" w:rsidP="00BC487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Видaнoвић, И., Кoлa, Д. (2008): </w:t>
            </w:r>
            <w:r w:rsidRPr="00763D9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Meнтaлнa хигиjeнa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Бeoгрaд: Дoм зa дeцу и oмлaдину – ЛИНEA</w:t>
            </w:r>
          </w:p>
          <w:p w14:paraId="5A08CAE6" w14:textId="77777777" w:rsidR="00763D90" w:rsidRPr="00763D90" w:rsidRDefault="00763D90" w:rsidP="00BC487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Павловић, Д.М. (2012): </w:t>
            </w:r>
            <w:r w:rsidRPr="00763D9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Неуропсихологија, бихевиорална неурологија и неуропсихијатрија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Београд: Орион Арт. ISBN 978-86-83305-75-9   752 стране (одабрана поглавља)</w:t>
            </w:r>
          </w:p>
        </w:tc>
      </w:tr>
      <w:tr w:rsidR="00763D90" w:rsidRPr="00763D90" w14:paraId="1C905895" w14:textId="77777777" w:rsidTr="00763D90">
        <w:trPr>
          <w:trHeight w:val="188"/>
        </w:trPr>
        <w:tc>
          <w:tcPr>
            <w:tcW w:w="1653" w:type="pct"/>
          </w:tcPr>
          <w:p w14:paraId="65B9EE19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1641" w:type="pct"/>
            <w:gridSpan w:val="3"/>
          </w:tcPr>
          <w:p w14:paraId="28F016DD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Теоријска настава: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706" w:type="pct"/>
            <w:gridSpan w:val="2"/>
          </w:tcPr>
          <w:p w14:paraId="1DA9F7B3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 1</w:t>
            </w:r>
          </w:p>
        </w:tc>
      </w:tr>
      <w:tr w:rsidR="00763D90" w:rsidRPr="00763D90" w14:paraId="194EC993" w14:textId="77777777" w:rsidTr="00763D90">
        <w:tc>
          <w:tcPr>
            <w:tcW w:w="5000" w:type="pct"/>
            <w:gridSpan w:val="6"/>
          </w:tcPr>
          <w:p w14:paraId="68A31BB3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14:paraId="546A9E7B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Класични едукативни метод уз коришћење видео презентација и активно укључивање студената у рад.</w:t>
            </w:r>
          </w:p>
        </w:tc>
      </w:tr>
      <w:tr w:rsidR="00763D90" w:rsidRPr="00763D90" w14:paraId="20B9D49E" w14:textId="77777777" w:rsidTr="00763D90">
        <w:tc>
          <w:tcPr>
            <w:tcW w:w="5000" w:type="pct"/>
            <w:gridSpan w:val="6"/>
          </w:tcPr>
          <w:p w14:paraId="7E97CDA9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763D90" w:rsidRPr="00763D90" w14:paraId="549F403F" w14:textId="77777777" w:rsidTr="00763D90">
        <w:tc>
          <w:tcPr>
            <w:tcW w:w="1707" w:type="pct"/>
            <w:gridSpan w:val="2"/>
          </w:tcPr>
          <w:p w14:paraId="141E6D92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942" w:type="pct"/>
          </w:tcPr>
          <w:p w14:paraId="6E5E280B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18" w:type="pct"/>
            <w:gridSpan w:val="2"/>
          </w:tcPr>
          <w:p w14:paraId="2D331C11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733" w:type="pct"/>
          </w:tcPr>
          <w:p w14:paraId="1CC88B93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763D90" w14:paraId="01B4D123" w14:textId="77777777" w:rsidTr="00763D90">
        <w:tc>
          <w:tcPr>
            <w:tcW w:w="1707" w:type="pct"/>
            <w:gridSpan w:val="2"/>
          </w:tcPr>
          <w:p w14:paraId="7C70936A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942" w:type="pct"/>
          </w:tcPr>
          <w:p w14:paraId="05D4443F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18" w:type="pct"/>
            <w:gridSpan w:val="2"/>
          </w:tcPr>
          <w:p w14:paraId="3B4AC661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733" w:type="pct"/>
          </w:tcPr>
          <w:p w14:paraId="3EA9587F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763D90" w:rsidRPr="00763D90" w14:paraId="43177EEC" w14:textId="77777777" w:rsidTr="00763D90">
        <w:tc>
          <w:tcPr>
            <w:tcW w:w="1707" w:type="pct"/>
            <w:gridSpan w:val="2"/>
          </w:tcPr>
          <w:p w14:paraId="10C7ECC1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942" w:type="pct"/>
          </w:tcPr>
          <w:p w14:paraId="60D27511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18" w:type="pct"/>
            <w:gridSpan w:val="2"/>
          </w:tcPr>
          <w:p w14:paraId="04E1EC90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733" w:type="pct"/>
          </w:tcPr>
          <w:p w14:paraId="6A3D0C8D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3D90C2EF" w14:textId="77777777" w:rsidTr="00763D90">
        <w:tc>
          <w:tcPr>
            <w:tcW w:w="1707" w:type="pct"/>
            <w:gridSpan w:val="2"/>
          </w:tcPr>
          <w:p w14:paraId="776D0DAE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942" w:type="pct"/>
          </w:tcPr>
          <w:p w14:paraId="2DB2C645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618" w:type="pct"/>
            <w:gridSpan w:val="2"/>
          </w:tcPr>
          <w:p w14:paraId="3E6D1ADC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733" w:type="pct"/>
          </w:tcPr>
          <w:p w14:paraId="7AAC42EF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4F4C7FBD" w14:textId="77777777" w:rsidTr="00763D90">
        <w:tc>
          <w:tcPr>
            <w:tcW w:w="1707" w:type="pct"/>
            <w:gridSpan w:val="2"/>
          </w:tcPr>
          <w:p w14:paraId="75932B41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семинарски</w:t>
            </w:r>
          </w:p>
        </w:tc>
        <w:tc>
          <w:tcPr>
            <w:tcW w:w="942" w:type="pct"/>
          </w:tcPr>
          <w:p w14:paraId="29EF540D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618" w:type="pct"/>
            <w:gridSpan w:val="2"/>
          </w:tcPr>
          <w:p w14:paraId="5D783EE1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733" w:type="pct"/>
          </w:tcPr>
          <w:p w14:paraId="69111481" w14:textId="77777777" w:rsidR="00763D90" w:rsidRPr="00763D90" w:rsidRDefault="00763D90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44CD5E8F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B1792E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344"/>
        <w:gridCol w:w="966"/>
        <w:gridCol w:w="2054"/>
        <w:gridCol w:w="3426"/>
      </w:tblGrid>
      <w:tr w:rsidR="00763D90" w:rsidRPr="00763D90" w14:paraId="31B6C1DB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4829C6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Студијски програм: Логопедија; Окупациона терапија</w:t>
            </w:r>
          </w:p>
        </w:tc>
      </w:tr>
      <w:tr w:rsidR="00763D90" w:rsidRPr="00763D90" w14:paraId="371B16B3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B37CF5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УНИВЕРЗАЛНА ЉУДСКА И ДЕЧИЈА ПРАВА</w:t>
            </w:r>
          </w:p>
        </w:tc>
      </w:tr>
      <w:tr w:rsidR="00763D90" w:rsidRPr="00763D90" w14:paraId="099EF874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542AAC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</w:t>
            </w:r>
            <w:r w:rsidR="00052C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Лукић Александар</w:t>
            </w:r>
          </w:p>
        </w:tc>
      </w:tr>
      <w:tr w:rsidR="00763D90" w:rsidRPr="00763D90" w14:paraId="5FA5B1BB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2AE314A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изборни</w:t>
            </w:r>
          </w:p>
        </w:tc>
      </w:tr>
      <w:tr w:rsidR="00763D90" w:rsidRPr="00763D90" w14:paraId="0A0CE9A0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2A0489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5</w:t>
            </w:r>
          </w:p>
        </w:tc>
      </w:tr>
      <w:tr w:rsidR="00763D90" w:rsidRPr="00763D90" w14:paraId="2D15E69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C6B57D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Услов: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нема услова</w:t>
            </w:r>
          </w:p>
        </w:tc>
      </w:tr>
      <w:tr w:rsidR="00763D90" w:rsidRPr="00763D90" w14:paraId="409A16C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C3B0E2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Циљеви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обухватају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стицање основних и општих знања о људским и дечијим правима; упознавање са концептом доктрине и праксе људских права и права детета; развијање критичког начина размишљања у смислу разликовања вредносних ставова од чињеница а у циљу активног учешћа студената у процесу учења; подизање свести о значају поштовања људских и дечијих права у свакодневним активностима у духу мултикултуралности и развоја толеранције и спремности на заштиту права другога; међународно-правни аспекти развоја људских и дечијих права; јачање међузависности између социјалне одговорности и знања о универзалним људским правима.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3D90" w:rsidRPr="00763D90" w14:paraId="5802D10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269984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Очекује се да ће студенти након завршеног курса бити способни да о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бјасне основне појмовне категорије о универзалним људским и дечијим правима;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нализирају информације, сагледају значења, узроке и корелацију између развоја људских права, социјалних основних права и стања политичке ситуације у земљи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. Моћи ће да о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бјасне модалитете и узроке кршења људских и дечијих права. 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Да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критички анализирају улогу законодавства у заштити људских права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Процењиваће капацитет ефективности међународних организација за заштиту људских и дечијих права</w:t>
            </w:r>
            <w:r w:rsidRPr="00763D9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. Моћи ће да у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граде свест о важности поштовања људских права сваког појединца у личне хијерархије вредности.</w:t>
            </w:r>
          </w:p>
        </w:tc>
      </w:tr>
      <w:tr w:rsidR="00763D90" w:rsidRPr="00763D90" w14:paraId="633DADF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F19C41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A84C2A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Теоријска настава </w:t>
            </w:r>
          </w:p>
          <w:p w14:paraId="722C7D45" w14:textId="77777777" w:rsidR="00763D90" w:rsidRPr="00763D90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Увод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концепт људских права и права детета;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Појам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предмет људских права; Еволуција идеје људских права – од Француске револуције до савремених одредница људских права; Међународно - правни аспекти људских права; Класификација људских права и слобода; Спровођење људских права у међународним оквирима; Улога међународних организација у заштити људских права;Основна људска права и слободе – право на живот и слободу, право на правично суђење, морални и економски интегритет личности;Социјална и економска права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људи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Колективна права – право народа на самоопредељење, права солидарности; Заштита посебних категорија људи – женска људска права са освртом на релевантне међународне уговоре и конвенције; Права детета – породични статус детета, родитељско право и дете без родитељског старања; Завршна радионица студената о људским правима и правима детета</w:t>
            </w:r>
          </w:p>
          <w:p w14:paraId="2FCEC2E4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A17845D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Развијање и детерминисање одговарајућих мера подршке у односу на права и обавезе особа са ометеношћу у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васпитно-образовном, здравственом систему и систему социјалне заштите. Прилагођавање приступа информацијама особама са ометеношћу. Развијање односа особа са ометеношћу према активном учешћу у политичком и јавном животу, те суделовање у културном животу.</w:t>
            </w:r>
          </w:p>
        </w:tc>
      </w:tr>
      <w:tr w:rsidR="00763D90" w:rsidRPr="00763D90" w14:paraId="0348FC72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047AFD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9311C59" w14:textId="77777777" w:rsidR="00763D90" w:rsidRPr="00763D90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Татић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Д. (2011):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Водич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кроз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права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особа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инвалидитетом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Републици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Србији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Министарство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рада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социјалне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политике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Национална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организација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особа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инвалидитетом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Србије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65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стр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C197559" w14:textId="77777777" w:rsidR="00763D90" w:rsidRPr="00763D90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Димитријевић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В. (2007):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Међународни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инструменти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правима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особа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инвалидитетом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Београдски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центар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људска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права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81 </w:t>
            </w:r>
            <w:proofErr w:type="spellStart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стр</w:t>
            </w:r>
            <w:proofErr w:type="spellEnd"/>
            <w:r w:rsidRPr="00763D90">
              <w:rPr>
                <w:rFonts w:ascii="Times New Roman" w:hAnsi="Times New Roman" w:cs="Times New Roman"/>
                <w:bCs/>
                <w:sz w:val="20"/>
                <w:szCs w:val="20"/>
              </w:rPr>
              <w:t>., ISBN 978-86-7202-096-0.</w:t>
            </w:r>
          </w:p>
          <w:p w14:paraId="17B7AA35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Пауновић, М., Кривокапић Б., Крстић И. (2010)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Међународна људска права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Правни факултет Универзитета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Београд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0962AE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Драшкић, М. (2011)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763D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Породично право и права детета,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Правни факултет Универзитета,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Београд.</w:t>
            </w:r>
          </w:p>
          <w:p w14:paraId="0F1BAC98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Матуловић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М. (1996).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Људска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права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 197- 205 и 209 – 227</w:t>
            </w:r>
            <w:proofErr w:type="gram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Хрватско</w:t>
            </w:r>
            <w:proofErr w:type="spellEnd"/>
            <w:proofErr w:type="gram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филозофско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друштво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Загреб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B8EE9A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Прокопијевић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, М. (1996)</w:t>
            </w:r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Људска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права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Људска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права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1-32),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Прокопијевић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Мирослав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ИЕС,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A66A4D" w14:textId="77777777" w:rsidR="00763D90" w:rsidRPr="00763D90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Сен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А. (2002).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Култура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људска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права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Развој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као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>слобода</w:t>
            </w:r>
            <w:proofErr w:type="spellEnd"/>
            <w:r w:rsidRPr="00763D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. 269 – 292),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Филип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Вишњић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763D90" w:rsidRPr="00763D90" w14:paraId="1A7F273F" w14:textId="77777777" w:rsidTr="00763D90">
        <w:trPr>
          <w:trHeight w:val="227"/>
        </w:trPr>
        <w:tc>
          <w:tcPr>
            <w:tcW w:w="1444" w:type="pct"/>
            <w:gridSpan w:val="2"/>
            <w:vAlign w:val="center"/>
          </w:tcPr>
          <w:p w14:paraId="2209472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66" w:type="pct"/>
            <w:gridSpan w:val="2"/>
            <w:vAlign w:val="center"/>
          </w:tcPr>
          <w:p w14:paraId="58FC782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0" w:type="pct"/>
            <w:vAlign w:val="center"/>
          </w:tcPr>
          <w:p w14:paraId="689AECE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 </w:t>
            </w: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</w:tr>
      <w:tr w:rsidR="00763D90" w:rsidRPr="00763D90" w14:paraId="55367C87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1B1160C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4B9567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вежбе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интерактивна</w:t>
            </w:r>
            <w:proofErr w:type="spellEnd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D90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</w:tr>
      <w:tr w:rsidR="00763D90" w:rsidRPr="00763D90" w14:paraId="0447B23C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6541F7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763D90" w:rsidRPr="00763D90" w14:paraId="4FA19B61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4D8D5C6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431E7C29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38E193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7D696701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763D90" w14:paraId="17FA36CE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05D2C88F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0264D425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12B39C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225452D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763D90" w:rsidRPr="00763D90" w14:paraId="5879B023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7515419E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4B8340D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55C1882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3924EBE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33FB9A8F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4F671EA8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420FFB1B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A21201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63D9C230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763D90" w14:paraId="21CAC0AB" w14:textId="77777777" w:rsidTr="00763D90">
        <w:trPr>
          <w:trHeight w:val="227"/>
        </w:trPr>
        <w:tc>
          <w:tcPr>
            <w:tcW w:w="1254" w:type="pct"/>
            <w:vAlign w:val="center"/>
          </w:tcPr>
          <w:p w14:paraId="566521BC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00CC159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63D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0644793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121A9B76" w14:textId="77777777" w:rsidR="00763D90" w:rsidRPr="00763D90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7A4E2431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CF599C" w14:textId="77777777" w:rsidR="00763D90" w:rsidRPr="00763D90" w:rsidRDefault="00763D90" w:rsidP="00745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D83D3" w14:textId="77777777" w:rsidR="00BC487F" w:rsidRDefault="00BC487F" w:rsidP="00745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6FA70" w14:textId="77777777" w:rsidR="00763D90" w:rsidRDefault="00763D90" w:rsidP="0074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3D90">
        <w:rPr>
          <w:rFonts w:ascii="Times New Roman" w:hAnsi="Times New Roman" w:cs="Times New Roman"/>
          <w:b/>
          <w:sz w:val="24"/>
          <w:szCs w:val="24"/>
        </w:rPr>
        <w:t>Трећа</w:t>
      </w:r>
      <w:proofErr w:type="spellEnd"/>
      <w:r w:rsidRPr="00763D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D90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</w:p>
    <w:p w14:paraId="6EE26AC9" w14:textId="77777777" w:rsidR="00763D90" w:rsidRPr="006470B9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763D90" w:rsidRPr="006470B9" w14:paraId="29A0F01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F27818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Логопедија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763D90" w:rsidRPr="006470B9" w14:paraId="62CD43D0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1E273FF4" w14:textId="77777777" w:rsidR="00763D90" w:rsidRPr="006470B9" w:rsidRDefault="00932BD8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 ОСНОВИ ГОВОРНО </w:t>
            </w:r>
            <w:r w:rsidR="00763D90"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ЈЕЗИ</w:t>
            </w:r>
            <w:r w:rsidR="00763D90"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763D90"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ИХ ПОРЕМЕЋАЈА</w:t>
            </w:r>
          </w:p>
        </w:tc>
      </w:tr>
      <w:tr w:rsidR="00763D90" w:rsidRPr="006470B9" w14:paraId="1F83D58E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7AF6A09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Борота</w:t>
            </w:r>
            <w:r w:rsidR="000344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М.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Весна</w:t>
            </w:r>
          </w:p>
        </w:tc>
      </w:tr>
      <w:tr w:rsidR="00763D90" w:rsidRPr="006470B9" w14:paraId="01F08685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1FA46CD9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763D90" w:rsidRPr="006470B9" w14:paraId="6045B555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3654CF3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6 </w:t>
            </w:r>
          </w:p>
        </w:tc>
      </w:tr>
      <w:tr w:rsidR="00763D90" w:rsidRPr="006470B9" w14:paraId="5BED9725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D4A7168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н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ема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763D90" w:rsidRPr="006470B9" w14:paraId="54073460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4CC43BA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B4F15E0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CS"/>
              </w:rPr>
              <w:t>Увајање основних теоријских и практичних знања из области говора и језика и комуникације, као и патологије говора и језика. Упознавање са етиологијом и основном структуром говорно-језичких поремећаја</w:t>
            </w:r>
          </w:p>
        </w:tc>
      </w:tr>
      <w:tr w:rsidR="00763D90" w:rsidRPr="006470B9" w14:paraId="773EC73F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3712669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6DB5454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Усвајеност општег знања из области говорно-језичких поремећаја. Разумевање повезаности узрочника и облика испољавања, као и могућности здравствених услуга, услуга образовања, као и услуга социјалне заштите у области логопедије.</w:t>
            </w:r>
          </w:p>
        </w:tc>
      </w:tr>
      <w:tr w:rsidR="00763D90" w:rsidRPr="006470B9" w14:paraId="7FFDF825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E6EA69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5F99525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2DB7F50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Говор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комуникација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. П</w:t>
            </w:r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реваленција говорно-језичких </w:t>
            </w:r>
            <w:proofErr w:type="gram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поремећаја.Дефиниција</w:t>
            </w:r>
            <w:proofErr w:type="gram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говорно-језичких поремећаја, Класификација говорно језичких поремећаја. Етиологија и повезаност етиологије са облицима испољвања. Секундарне последице говорно-језичке патологије.</w:t>
            </w:r>
          </w:p>
          <w:p w14:paraId="79AFF5DA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6E77AB92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Компетенције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кадрова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(у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здравству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образовању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систему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зашите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особама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особама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ометеним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развоју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)  .</w:t>
            </w:r>
            <w:proofErr w:type="gramEnd"/>
          </w:p>
        </w:tc>
      </w:tr>
      <w:tr w:rsidR="00763D90" w:rsidRPr="006470B9" w14:paraId="4A9CA427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D25AA3D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900B74F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1.Голубовић, С.(2006). Гносогена, первазивна и психопатологија вербалне комуникације. Друштво дефектолога  Србије, Меркур, Београд.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20'-190 стр. и 196-226. стр.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ISBN 86-84765-11-</w:t>
            </w:r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7 ;</w:t>
            </w:r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ISBN 978-86-84765-11-8, COBISS. SR-ID 136892428.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6B8520AC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2.Голубовић, С.(2006). Развојни језички поремећаји. Друштво дефектолога Србије, Меркур, Београд. 50 - 200.стр.ISBN 86-84765-12-5;  </w:t>
            </w:r>
          </w:p>
          <w:p w14:paraId="6D43518E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3.Голубовић, С. (2007). Фонолошки поремећаји. Друштво дефектолога Србије, Меркур, Београд. 9-17. стр.  257-302. стр.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ISBN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978-86-84765-15-6,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COBISS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SR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ID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145707020</w:t>
            </w:r>
          </w:p>
        </w:tc>
      </w:tr>
      <w:tr w:rsidR="00763D90" w:rsidRPr="006470B9" w14:paraId="4912B9E6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765257D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5000AD9E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4511706C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3D90" w:rsidRPr="006470B9" w14:paraId="77122333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E727E2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95E7097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763D90" w:rsidRPr="006470B9" w14:paraId="7DEA1FB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DDD4D4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763D90" w:rsidRPr="006470B9" w14:paraId="59E035EA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19CF8C8B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4A4F7B0D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630714B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B7746B3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6470B9" w14:paraId="5EA835C0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098139A3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3D8CDDB5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0224B22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EA9442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763D90" w:rsidRPr="006470B9" w14:paraId="4E8DF700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7622FFAE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рактичн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24" w:type="pct"/>
          </w:tcPr>
          <w:p w14:paraId="37B7BCDC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ED50723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6D7F7A91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6470B9" w14:paraId="3C3DA3FF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37498B40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</w:tcPr>
          <w:p w14:paraId="1B6FDE55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DB132AE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01F201D9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6470B9" w14:paraId="49897B00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23C93007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024" w:type="pct"/>
          </w:tcPr>
          <w:p w14:paraId="78444479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E03BE2E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20A3DE07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A407B47" w14:textId="77777777" w:rsidR="00763D90" w:rsidRPr="006470B9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C6292F" w14:textId="77777777" w:rsidR="00763D90" w:rsidRPr="006470B9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763D90" w:rsidRPr="006470B9" w14:paraId="6C982B1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0B26DA7A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763D90" w:rsidRPr="006470B9" w14:paraId="186D3A22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4BA4170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proofErr w:type="spellStart"/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Окупациона</w:t>
            </w:r>
            <w:proofErr w:type="spellEnd"/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терапија</w:t>
            </w:r>
            <w:proofErr w:type="spellEnd"/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поремећаји</w:t>
            </w:r>
            <w:proofErr w:type="spellEnd"/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понашања</w:t>
            </w:r>
            <w:proofErr w:type="spellEnd"/>
          </w:p>
        </w:tc>
      </w:tr>
      <w:tr w:rsidR="00763D90" w:rsidRPr="006470B9" w14:paraId="306D50BE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315BF907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Ивана Милосављевић-Ђукић</w:t>
            </w:r>
          </w:p>
        </w:tc>
      </w:tr>
      <w:tr w:rsidR="00763D90" w:rsidRPr="006470B9" w14:paraId="0537EA59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CBF62A3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Основни</w:t>
            </w:r>
          </w:p>
        </w:tc>
      </w:tr>
      <w:tr w:rsidR="00763D90" w:rsidRPr="006470B9" w14:paraId="496BC12E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D2617CC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63D90" w:rsidRPr="006470B9" w14:paraId="10744F17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45DED3E8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Услов: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услова</w:t>
            </w:r>
            <w:proofErr w:type="spellEnd"/>
          </w:p>
        </w:tc>
      </w:tr>
      <w:tr w:rsidR="00763D90" w:rsidRPr="006470B9" w14:paraId="21A5782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590AD6BB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FDCB8AD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Упознавање студената са основним теоријским концепцијама и механизмима настанка асоцијалног и деликвентног понашања, класификацијама и међусобном односу, механизмима реаговања на особе са асоцијалним и делинквентним понашањем у позитивном правном систему Србије, као и у упоредном праву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методологијом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децом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младима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поремећајем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понашању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3D90" w:rsidRPr="006470B9" w14:paraId="4E39CCD1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64001A15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2F57942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Усвајање знања која ће се примењивати при раду са децом која манифестују знакове делинквентног понашања у релевантним институцијама.</w:t>
            </w:r>
          </w:p>
        </w:tc>
      </w:tr>
      <w:tr w:rsidR="00763D90" w:rsidRPr="006470B9" w14:paraId="09414A12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1A7340E0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28C87C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4418BD2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Асоцијално понашање и делинквенција и различите дефиниције, Класификација и међу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обни однос;Карактеристике асоцијалног понашања и деликвенције.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Старосна граница и кривична одговорност, Институционални оквир и реаговање на асоцијално и делинквентно понашање;  Центри за социјални рад и реаговање на асоцијално и делинквентно понашање; Цивилни сектор и реаговање на делинквенцију деце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омладине и одраслих;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Међународни стандарди и заштита права детета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Асоцијално понашање и делинквенција и механизми реаговања у упоредном праву. </w:t>
            </w:r>
          </w:p>
          <w:p w14:paraId="119DEFC7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73045BC3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Презентација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случајева из праксе.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763D90" w:rsidRPr="006470B9" w14:paraId="5B6FCB4D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8C33C54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4EE274C" w14:textId="77777777" w:rsidR="00763D90" w:rsidRPr="006470B9" w:rsidRDefault="00763D90" w:rsidP="00E23BB2">
            <w:pPr>
              <w:pStyle w:val="ListParagraph"/>
              <w:numPr>
                <w:ilvl w:val="0"/>
                <w:numId w:val="15"/>
              </w:numPr>
              <w:tabs>
                <w:tab w:val="left" w:pos="567"/>
              </w:tabs>
              <w:jc w:val="left"/>
              <w:rPr>
                <w:b/>
                <w:bCs/>
                <w:i/>
                <w:lang w:val="en-US"/>
              </w:rPr>
            </w:pPr>
            <w:r w:rsidRPr="006470B9">
              <w:rPr>
                <w:bCs/>
              </w:rPr>
              <w:t xml:space="preserve">Хрнчић, Ј. (2009). </w:t>
            </w:r>
            <w:r w:rsidRPr="006470B9">
              <w:rPr>
                <w:bCs/>
                <w:i/>
              </w:rPr>
              <w:t xml:space="preserve">Преступништво младих ризици, токови и исходи. </w:t>
            </w:r>
            <w:r w:rsidRPr="006470B9">
              <w:rPr>
                <w:bCs/>
              </w:rPr>
              <w:t>Београд, Институт за криминолошка и социолошка истраживања. ISBN 978-86-83287-39-0</w:t>
            </w:r>
          </w:p>
          <w:p w14:paraId="1F668513" w14:textId="77777777" w:rsidR="00763D90" w:rsidRPr="006470B9" w:rsidRDefault="00763D90" w:rsidP="00E23B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Шкулић, М. (2003). </w:t>
            </w:r>
            <w:r w:rsidRPr="006470B9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Малолетници као жртве и као учиниоци кривичних дела.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Београд: Досије.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103815948</w:t>
            </w:r>
          </w:p>
          <w:p w14:paraId="3B0BE40C" w14:textId="77777777" w:rsidR="00763D90" w:rsidRPr="006470B9" w:rsidRDefault="00763D90" w:rsidP="00E23B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Хрнчић, Ј., Џамоња-Игњатовић, Т. Деспотовић-Станаревић, В. (2010). </w:t>
            </w:r>
            <w:r w:rsidRPr="006470B9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Деца и млади са проблемима понашања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Београд: Републички завод за социјалну заштиту.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176503820.</w:t>
            </w:r>
          </w:p>
          <w:p w14:paraId="52387866" w14:textId="77777777" w:rsidR="00763D90" w:rsidRPr="006470B9" w:rsidRDefault="00763D90" w:rsidP="00E23BB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Тадић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Н.(</w:t>
            </w:r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2006).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Психијатрија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детињства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младости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Научна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КМД.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ISBN 86-84153-61-8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21-114; 127-394; 407-464. </w:t>
            </w:r>
          </w:p>
        </w:tc>
      </w:tr>
      <w:tr w:rsidR="00763D90" w:rsidRPr="006470B9" w14:paraId="2D764477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6AD7388A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5DA0F1BA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0266667C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63D90" w:rsidRPr="006470B9" w14:paraId="2E2293A6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2D2D638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14FD170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редавања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тестови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презентације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консултације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вежбе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</w:tr>
      <w:tr w:rsidR="00763D90" w:rsidRPr="006470B9" w14:paraId="7CC7A8DA" w14:textId="77777777" w:rsidTr="00763D90">
        <w:trPr>
          <w:trHeight w:val="227"/>
        </w:trPr>
        <w:tc>
          <w:tcPr>
            <w:tcW w:w="5000" w:type="pct"/>
            <w:gridSpan w:val="5"/>
            <w:vAlign w:val="center"/>
          </w:tcPr>
          <w:p w14:paraId="7F871899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763D90" w:rsidRPr="006470B9" w14:paraId="5340D332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12A5BC64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7B391247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577F38B5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6AF6EF7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63D90" w:rsidRPr="006470B9" w14:paraId="00FBBCA4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78F2FA5B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1C7B630E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493DC70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испит</w:t>
            </w:r>
            <w:proofErr w:type="gramEnd"/>
          </w:p>
        </w:tc>
        <w:tc>
          <w:tcPr>
            <w:tcW w:w="650" w:type="pct"/>
            <w:shd w:val="clear" w:color="auto" w:fill="auto"/>
            <w:vAlign w:val="center"/>
          </w:tcPr>
          <w:p w14:paraId="777C920C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763D90" w:rsidRPr="006470B9" w14:paraId="32730B55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548090CE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24" w:type="pct"/>
          </w:tcPr>
          <w:p w14:paraId="634015A3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C8AFB9D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6AE37100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6470B9" w14:paraId="3BA0FC85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028678F3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</w:tcPr>
          <w:p w14:paraId="7BDAB72C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0B21C55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BF5B15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6470B9" w14:paraId="53D27F62" w14:textId="77777777" w:rsidTr="00763D90">
        <w:trPr>
          <w:trHeight w:val="227"/>
        </w:trPr>
        <w:tc>
          <w:tcPr>
            <w:tcW w:w="1643" w:type="pct"/>
            <w:vAlign w:val="center"/>
          </w:tcPr>
          <w:p w14:paraId="2A0450B6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024" w:type="pct"/>
          </w:tcPr>
          <w:p w14:paraId="02991A28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68D214F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2F43B70F" w14:textId="77777777" w:rsidR="00763D90" w:rsidRPr="006470B9" w:rsidRDefault="00763D90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4D6DB0A3" w14:textId="77777777" w:rsidR="00763D90" w:rsidRPr="006470B9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1E357C" w14:textId="77777777" w:rsidR="00763D90" w:rsidRPr="006470B9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F6887A" w14:textId="77777777" w:rsidR="00763D90" w:rsidRPr="006470B9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70"/>
        <w:gridCol w:w="527"/>
        <w:gridCol w:w="1463"/>
        <w:gridCol w:w="451"/>
        <w:gridCol w:w="1789"/>
        <w:gridCol w:w="252"/>
        <w:gridCol w:w="2351"/>
      </w:tblGrid>
      <w:tr w:rsidR="00763D90" w:rsidRPr="006470B9" w14:paraId="490EAA9E" w14:textId="77777777" w:rsidTr="00763D90">
        <w:tc>
          <w:tcPr>
            <w:tcW w:w="5000" w:type="pct"/>
            <w:gridSpan w:val="8"/>
          </w:tcPr>
          <w:p w14:paraId="2DDE6D2A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Студијски програм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/студијски програми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763D90" w:rsidRPr="006470B9" w14:paraId="66E3B7EE" w14:textId="77777777" w:rsidTr="00763D90">
        <w:trPr>
          <w:trHeight w:val="278"/>
        </w:trPr>
        <w:tc>
          <w:tcPr>
            <w:tcW w:w="5000" w:type="pct"/>
            <w:gridSpan w:val="8"/>
          </w:tcPr>
          <w:p w14:paraId="52B43861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Назив предмета: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sr-Cyrl-CS"/>
              </w:rPr>
              <w:t>ОКУПАЦИОНА ТЕРАПИЈА Са СТАРИМ ЛИЦИМА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763D90" w:rsidRPr="006470B9" w14:paraId="201ED42C" w14:textId="77777777" w:rsidTr="00763D90">
        <w:tc>
          <w:tcPr>
            <w:tcW w:w="5000" w:type="pct"/>
            <w:gridSpan w:val="8"/>
          </w:tcPr>
          <w:p w14:paraId="4914055E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Наставник: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Чуровић М. Миленко</w:t>
            </w:r>
          </w:p>
        </w:tc>
      </w:tr>
      <w:tr w:rsidR="00763D90" w:rsidRPr="006470B9" w14:paraId="76A1C086" w14:textId="77777777" w:rsidTr="00763D90">
        <w:tc>
          <w:tcPr>
            <w:tcW w:w="5000" w:type="pct"/>
            <w:gridSpan w:val="8"/>
          </w:tcPr>
          <w:p w14:paraId="59BE5A79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обавезан</w:t>
            </w:r>
            <w:proofErr w:type="spellEnd"/>
          </w:p>
        </w:tc>
      </w:tr>
      <w:tr w:rsidR="00763D90" w:rsidRPr="006470B9" w14:paraId="300D06B6" w14:textId="77777777" w:rsidTr="00763D90">
        <w:tc>
          <w:tcPr>
            <w:tcW w:w="5000" w:type="pct"/>
            <w:gridSpan w:val="8"/>
          </w:tcPr>
          <w:p w14:paraId="3663DC73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5</w:t>
            </w:r>
          </w:p>
        </w:tc>
      </w:tr>
      <w:tr w:rsidR="00763D90" w:rsidRPr="006470B9" w14:paraId="476AABCE" w14:textId="77777777" w:rsidTr="00763D90">
        <w:tc>
          <w:tcPr>
            <w:tcW w:w="5000" w:type="pct"/>
            <w:gridSpan w:val="8"/>
          </w:tcPr>
          <w:p w14:paraId="7EC75346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3FD2987E" w14:textId="77777777" w:rsidR="00763D90" w:rsidRPr="006470B9" w:rsidRDefault="00763D90" w:rsidP="00E23BB2">
            <w:pPr>
              <w:spacing w:after="0" w:line="240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Упознавање са п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олитика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које се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разматра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ју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контексту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законодавног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институционалног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оквира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улоге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значаја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цивилног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стратегијских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опредељења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развијање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локалних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сервиса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подршке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кроз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процес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децентрализације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D31018D" w14:textId="77777777" w:rsidR="00763D90" w:rsidRPr="006470B9" w:rsidRDefault="00763D90" w:rsidP="00E23BB2">
            <w:pPr>
              <w:spacing w:after="0" w:line="240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Разумевање и компаративна анализа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демографских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промена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економских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популационих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садржаја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тичу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осигурања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ризика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старења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;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1547A7" w14:textId="77777777" w:rsidR="00763D90" w:rsidRPr="006470B9" w:rsidRDefault="00763D90" w:rsidP="00E23BB2">
            <w:pPr>
              <w:spacing w:after="0" w:line="240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Овладавање вештинама за у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спостављање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мреже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посредовање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између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њихових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породица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шире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друштвене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заједнице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како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остваривала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припадају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3D90" w:rsidRPr="006470B9" w14:paraId="552EFF4E" w14:textId="77777777" w:rsidTr="00763D90">
        <w:tc>
          <w:tcPr>
            <w:tcW w:w="5000" w:type="pct"/>
            <w:gridSpan w:val="8"/>
          </w:tcPr>
          <w:p w14:paraId="624DEB61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624BD781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По завршетку курса студенти ће:</w:t>
            </w:r>
          </w:p>
          <w:p w14:paraId="129765F4" w14:textId="77777777" w:rsidR="00763D90" w:rsidRPr="006470B9" w:rsidRDefault="00763D90" w:rsidP="00E23BB2">
            <w:pPr>
              <w:spacing w:after="0" w:line="240" w:lineRule="auto"/>
              <w:ind w:left="22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Бити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оспособљени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теоријско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знање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стечено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примене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специфичном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уводећи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иновативне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методе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технике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побољшати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унапредити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положај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нашем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друштву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Бити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оспособљени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креативно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решавају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конкретне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проблеме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конципирају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реализују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пројекте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оснажити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популацију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63D90" w:rsidRPr="006470B9" w14:paraId="5FE5E587" w14:textId="77777777" w:rsidTr="00763D90">
        <w:tc>
          <w:tcPr>
            <w:tcW w:w="5000" w:type="pct"/>
            <w:gridSpan w:val="8"/>
          </w:tcPr>
          <w:p w14:paraId="07053FFC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Садржај </w:t>
            </w:r>
          </w:p>
          <w:p w14:paraId="6F74688E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Предмет, метод и садржај рада са старима у контексту социјалне заштите</w:t>
            </w:r>
          </w:p>
          <w:p w14:paraId="5FDC10C3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Демографско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старење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становништва</w:t>
            </w:r>
            <w:proofErr w:type="spellEnd"/>
          </w:p>
          <w:p w14:paraId="187BE860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Породични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односи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промене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породичне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структуре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традиционална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породица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породична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солидарност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феминизација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губитак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партнера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8E750D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Сиромаштво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кљученост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старих лица</w:t>
            </w:r>
          </w:p>
          <w:p w14:paraId="482D6D2E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Садржаји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облици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подршке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помоћи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старима</w:t>
            </w:r>
            <w:proofErr w:type="spellEnd"/>
          </w:p>
          <w:p w14:paraId="11C26869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помоћ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решавању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проблема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трансфери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пружање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умрежавање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14:paraId="6A2C50CB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Колоквијум</w:t>
            </w:r>
          </w:p>
          <w:p w14:paraId="412474FB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Улога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државе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локалне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самоуправе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институција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стратешки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правци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развоја</w:t>
            </w:r>
            <w:proofErr w:type="spellEnd"/>
          </w:p>
          <w:p w14:paraId="2EA896FA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Децентрализација и локални сервиси подршке у раду са старима</w:t>
            </w:r>
          </w:p>
          <w:p w14:paraId="14B4CDD7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Програми превенције, припреме за старост, старење и пензионисање, студије за треће животно доба</w:t>
            </w:r>
          </w:p>
          <w:p w14:paraId="77495C7C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Самоорганизовање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подстицање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иницијативе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удружења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масовни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медији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разбијање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предрасуда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6E07C4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Превазилажење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тешкоћа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решавање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проблема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старима</w:t>
            </w:r>
            <w:proofErr w:type="spellEnd"/>
          </w:p>
          <w:p w14:paraId="1C2CDAD3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Улога и значај организација цивилног друштва и  јавно-приватног партнерства у раду са старима</w:t>
            </w:r>
          </w:p>
          <w:p w14:paraId="7FD38459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Упоредни примери добре праксе (студије случаја, пројекти и програми)</w:t>
            </w:r>
          </w:p>
          <w:p w14:paraId="70895745" w14:textId="77777777" w:rsidR="00763D90" w:rsidRPr="006470B9" w:rsidRDefault="00763D90" w:rsidP="00E23BB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Припрема за испит</w:t>
            </w:r>
          </w:p>
        </w:tc>
      </w:tr>
      <w:tr w:rsidR="00763D90" w:rsidRPr="006470B9" w14:paraId="449769B5" w14:textId="77777777" w:rsidTr="00763D90">
        <w:tc>
          <w:tcPr>
            <w:tcW w:w="5000" w:type="pct"/>
            <w:gridSpan w:val="8"/>
          </w:tcPr>
          <w:p w14:paraId="11A368CD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Литература</w:t>
            </w:r>
          </w:p>
          <w:p w14:paraId="44F84482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Вуковић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.,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(2000),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политичких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наука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  <w:p w14:paraId="0369065F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Новосадски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хуманитарни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центар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(2005), </w:t>
            </w:r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овим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годинама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Партиципативно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истраживање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животу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старих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људи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Србији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проблеми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могућа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решењ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Нови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Litostudio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262780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Сумрак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Д.,(</w:t>
            </w:r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2010),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Општа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геронтологија-Антропологија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старих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мисао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C65429" w14:textId="77777777" w:rsidR="00763D90" w:rsidRPr="006470B9" w:rsidRDefault="00763D90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Милосављевић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(1999)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Геронтологија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старење</w:t>
            </w:r>
            <w:proofErr w:type="spellEnd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i/>
                <w:sz w:val="20"/>
                <w:szCs w:val="20"/>
              </w:rPr>
              <w:t>старост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„ Old Commerce”,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Нови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3D90" w:rsidRPr="006470B9" w14:paraId="4EA9059F" w14:textId="77777777" w:rsidTr="001B309D">
        <w:trPr>
          <w:cantSplit/>
        </w:trPr>
        <w:tc>
          <w:tcPr>
            <w:tcW w:w="3564" w:type="pct"/>
            <w:gridSpan w:val="6"/>
          </w:tcPr>
          <w:p w14:paraId="7FBF2329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436" w:type="pct"/>
            <w:gridSpan w:val="2"/>
            <w:vMerge w:val="restart"/>
          </w:tcPr>
          <w:p w14:paraId="62B4D700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Остали часови</w:t>
            </w:r>
          </w:p>
        </w:tc>
      </w:tr>
      <w:tr w:rsidR="00763D90" w:rsidRPr="006470B9" w14:paraId="4DCD7439" w14:textId="77777777" w:rsidTr="001B309D">
        <w:trPr>
          <w:cantSplit/>
          <w:trHeight w:val="413"/>
        </w:trPr>
        <w:tc>
          <w:tcPr>
            <w:tcW w:w="695" w:type="pct"/>
          </w:tcPr>
          <w:p w14:paraId="454990CF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Предавања</w:t>
            </w:r>
          </w:p>
          <w:p w14:paraId="32452C31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35" w:type="pct"/>
          </w:tcPr>
          <w:p w14:paraId="22BD2939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В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ежбе:</w:t>
            </w:r>
          </w:p>
          <w:p w14:paraId="4DE325E1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47" w:type="pct"/>
            <w:gridSpan w:val="3"/>
          </w:tcPr>
          <w:p w14:paraId="1E310F18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Други облици наставе:</w:t>
            </w:r>
          </w:p>
          <w:p w14:paraId="5B1CC3D7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Дискусије</w:t>
            </w:r>
            <w:proofErr w:type="spellEnd"/>
          </w:p>
        </w:tc>
        <w:tc>
          <w:tcPr>
            <w:tcW w:w="987" w:type="pct"/>
          </w:tcPr>
          <w:p w14:paraId="7991EAD1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Студијски истраживачки рад:</w:t>
            </w:r>
          </w:p>
        </w:tc>
        <w:tc>
          <w:tcPr>
            <w:tcW w:w="1436" w:type="pct"/>
            <w:gridSpan w:val="2"/>
            <w:vMerge/>
          </w:tcPr>
          <w:p w14:paraId="6DEA3A5A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763D90" w:rsidRPr="006470B9" w14:paraId="706B2C40" w14:textId="77777777" w:rsidTr="00763D90">
        <w:tc>
          <w:tcPr>
            <w:tcW w:w="5000" w:type="pct"/>
            <w:gridSpan w:val="8"/>
          </w:tcPr>
          <w:p w14:paraId="5DF08D57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Предавања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презентације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интерактивне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дискусије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групне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презентације</w:t>
            </w:r>
            <w:proofErr w:type="spellEnd"/>
          </w:p>
        </w:tc>
      </w:tr>
      <w:tr w:rsidR="00763D90" w:rsidRPr="006470B9" w14:paraId="05055364" w14:textId="77777777" w:rsidTr="00763D90">
        <w:tc>
          <w:tcPr>
            <w:tcW w:w="5000" w:type="pct"/>
            <w:gridSpan w:val="8"/>
          </w:tcPr>
          <w:p w14:paraId="5A8D97CC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763D90" w:rsidRPr="006470B9" w14:paraId="41D27A70" w14:textId="77777777" w:rsidTr="001B309D">
        <w:tc>
          <w:tcPr>
            <w:tcW w:w="1521" w:type="pct"/>
            <w:gridSpan w:val="3"/>
          </w:tcPr>
          <w:p w14:paraId="385CD47B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807" w:type="pct"/>
          </w:tcPr>
          <w:p w14:paraId="5C505284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1375" w:type="pct"/>
            <w:gridSpan w:val="3"/>
          </w:tcPr>
          <w:p w14:paraId="107A7802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pct"/>
          </w:tcPr>
          <w:p w14:paraId="455AA756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поена</w:t>
            </w:r>
            <w:proofErr w:type="spellEnd"/>
          </w:p>
        </w:tc>
      </w:tr>
      <w:tr w:rsidR="00763D90" w:rsidRPr="006470B9" w14:paraId="2EBCA479" w14:textId="77777777" w:rsidTr="001B309D">
        <w:tc>
          <w:tcPr>
            <w:tcW w:w="1521" w:type="pct"/>
            <w:gridSpan w:val="3"/>
          </w:tcPr>
          <w:p w14:paraId="42AFFF9E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807" w:type="pct"/>
          </w:tcPr>
          <w:p w14:paraId="74EE1D92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375" w:type="pct"/>
            <w:gridSpan w:val="3"/>
          </w:tcPr>
          <w:p w14:paraId="6DF16DB0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97" w:type="pct"/>
          </w:tcPr>
          <w:p w14:paraId="6209D852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763D90" w:rsidRPr="006470B9" w14:paraId="2BD31C18" w14:textId="77777777" w:rsidTr="001B309D">
        <w:tc>
          <w:tcPr>
            <w:tcW w:w="1521" w:type="pct"/>
            <w:gridSpan w:val="3"/>
          </w:tcPr>
          <w:p w14:paraId="15FE71E7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807" w:type="pct"/>
          </w:tcPr>
          <w:p w14:paraId="5D646A61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5" w:type="pct"/>
            <w:gridSpan w:val="3"/>
          </w:tcPr>
          <w:p w14:paraId="705205AB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97" w:type="pct"/>
          </w:tcPr>
          <w:p w14:paraId="15B069AF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763D90" w:rsidRPr="006470B9" w14:paraId="68623C80" w14:textId="77777777" w:rsidTr="001B309D">
        <w:tc>
          <w:tcPr>
            <w:tcW w:w="1521" w:type="pct"/>
            <w:gridSpan w:val="3"/>
          </w:tcPr>
          <w:p w14:paraId="5CE97D10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</w:p>
        </w:tc>
        <w:tc>
          <w:tcPr>
            <w:tcW w:w="807" w:type="pct"/>
          </w:tcPr>
          <w:p w14:paraId="046FBF6F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375" w:type="pct"/>
            <w:gridSpan w:val="3"/>
          </w:tcPr>
          <w:p w14:paraId="4E0FB906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97" w:type="pct"/>
          </w:tcPr>
          <w:p w14:paraId="4C3A01C2" w14:textId="77777777" w:rsidR="00763D90" w:rsidRPr="006470B9" w:rsidRDefault="00763D90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BB7F037" w14:textId="77777777" w:rsidR="00763D90" w:rsidRPr="006470B9" w:rsidRDefault="00763D90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872F2A" w14:textId="77777777" w:rsidR="001B309D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295F83" w14:textId="77777777" w:rsidR="00E23BB2" w:rsidRPr="006470B9" w:rsidRDefault="00E23BB2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71"/>
        <w:gridCol w:w="852"/>
        <w:gridCol w:w="2053"/>
        <w:gridCol w:w="3417"/>
      </w:tblGrid>
      <w:tr w:rsidR="001B309D" w:rsidRPr="006470B9" w14:paraId="37F37FDD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141E4C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Студијски програм 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терапија; Социјални рад</w:t>
            </w:r>
          </w:p>
        </w:tc>
      </w:tr>
      <w:tr w:rsidR="001B309D" w:rsidRPr="006470B9" w14:paraId="3FF3FE67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37D10A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 ОСНОВИ ГЕРОНТОЛОГИЈЕ</w:t>
            </w:r>
          </w:p>
        </w:tc>
      </w:tr>
      <w:tr w:rsidR="001B309D" w:rsidRPr="006470B9" w14:paraId="0273E6D8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E73904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Борјанић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Болић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34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Емина</w:t>
            </w:r>
            <w:proofErr w:type="spellEnd"/>
          </w:p>
        </w:tc>
      </w:tr>
      <w:tr w:rsidR="001B309D" w:rsidRPr="006470B9" w14:paraId="3FECFABB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36B8C2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Обавезни</w:t>
            </w:r>
          </w:p>
        </w:tc>
      </w:tr>
      <w:tr w:rsidR="001B309D" w:rsidRPr="006470B9" w14:paraId="35722E18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15BAFC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ЕСПБ:5</w:t>
            </w:r>
          </w:p>
        </w:tc>
      </w:tr>
      <w:tr w:rsidR="001B309D" w:rsidRPr="006470B9" w14:paraId="74FFFA74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85F244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Услов: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B309D" w:rsidRPr="006470B9" w14:paraId="4C11A31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B3830C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14:paraId="55B2EBE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Циљ овог курса је да студенти стекну знања из основа геронтологије, које ће чинити укупност знања из осталих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циљу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био-психо-социјалног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приступа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појединцу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трећем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животном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добу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Заштита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остарелих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људи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захтева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мултидисциплинарни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интерсекторски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приступ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креирању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адекватних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третмана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остареле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људе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нагласком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превенцију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прераног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старења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настанка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болести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инвалидности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оквиру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курса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изучавати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теорије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старење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Упознаће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карактеристикама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физичког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менталног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здравље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остарелих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особа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друштвена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функционалност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социјалној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интегрисаности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квалитету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живота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особа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трећем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животном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добу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309D" w:rsidRPr="006470B9" w14:paraId="3619565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BAA617A" w14:textId="77777777" w:rsidR="001B309D" w:rsidRPr="006470B9" w:rsidRDefault="001B309D" w:rsidP="00E23BB2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Исход предмета </w:t>
            </w:r>
          </w:p>
          <w:p w14:paraId="326A6109" w14:textId="77777777" w:rsidR="001B309D" w:rsidRPr="006470B9" w:rsidRDefault="001B309D" w:rsidP="00E23BB2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Стицање нових и унапређење постојећих знања о основама геронтологије. Студенти ће стећи нова знања, вештине и професионални приступ у раду са остарелим особама како би се код ових особа спречило патолошко старење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инвалидност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а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обезбедила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свеобухватна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заштита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квалитетан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активан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живот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B309D" w:rsidRPr="006470B9" w14:paraId="2E314BF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511E05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9D7F47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Теоријска настава </w:t>
            </w:r>
          </w:p>
          <w:p w14:paraId="0CCA8666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Појам, дефиниција и подела геронтологије</w:t>
            </w:r>
          </w:p>
          <w:p w14:paraId="5092B29F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Старење и старост, димензије старења</w:t>
            </w:r>
          </w:p>
          <w:p w14:paraId="26DB671D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Теорије старења и старости; здраво и болесно старење</w:t>
            </w:r>
          </w:p>
          <w:p w14:paraId="4A0F85D9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Ментално здравље и благостање, деменција</w:t>
            </w:r>
          </w:p>
          <w:p w14:paraId="508EA628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Деменција</w:t>
            </w:r>
          </w:p>
          <w:p w14:paraId="0B891B96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Здравствени системи</w:t>
            </w:r>
          </w:p>
          <w:p w14:paraId="25F3EECF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Социјални рад са старима</w:t>
            </w:r>
          </w:p>
          <w:p w14:paraId="1A1D4036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Здравље и добробит</w:t>
            </w:r>
          </w:p>
          <w:p w14:paraId="6F351641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Животне потребе и проблеми  у трећем животном добу – свакодневни живот</w:t>
            </w:r>
          </w:p>
          <w:p w14:paraId="62A3B61F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iCs/>
              </w:rPr>
              <w:t>Злостављање старијих особа.</w:t>
            </w:r>
          </w:p>
          <w:p w14:paraId="3D8E9C80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7"/>
              </w:numPr>
              <w:rPr>
                <w:rFonts w:eastAsiaTheme="minorHAnsi"/>
                <w:lang w:eastAsia="en-US"/>
              </w:rPr>
            </w:pPr>
            <w:r w:rsidRPr="006470B9">
              <w:rPr>
                <w:rFonts w:eastAsiaTheme="minorHAnsi"/>
                <w:lang w:eastAsia="en-US"/>
              </w:rPr>
              <w:t>Палијативно збрињавање</w:t>
            </w:r>
          </w:p>
          <w:p w14:paraId="2316C12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AFCC92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</w:t>
            </w:r>
            <w:proofErr w:type="spellEnd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настава</w:t>
            </w:r>
            <w:proofErr w:type="spellEnd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EBE1B7D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Посете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професионалаца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баве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радом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остарелим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особама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Посете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установама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институционалне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ванинстуитуционалне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заштите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особа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системима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здравствене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заштите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центри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геронтолошки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центри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клубови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старе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установе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дневни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боравак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центри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рехабилитацију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хуманитарне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B309D" w:rsidRPr="006470B9" w14:paraId="3DE6940C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43C66D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C417E8D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sr-Cyrl-CS"/>
              </w:rPr>
            </w:pPr>
            <w:r w:rsidRPr="006470B9">
              <w:rPr>
                <w:lang w:eastAsia="mk-MK"/>
              </w:rPr>
              <w:t xml:space="preserve">Mилосављевић, Н. (1999). </w:t>
            </w:r>
            <w:r w:rsidRPr="006470B9">
              <w:rPr>
                <w:i/>
                <w:lang w:eastAsia="mk-MK"/>
              </w:rPr>
              <w:t>Геронтологија: старење и старост</w:t>
            </w:r>
            <w:r w:rsidRPr="006470B9">
              <w:rPr>
                <w:lang w:eastAsia="mk-MK"/>
              </w:rPr>
              <w:t>.  Нови сад: Оld Commerce.</w:t>
            </w:r>
          </w:p>
          <w:p w14:paraId="47A0AF27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sr-Cyrl-CS"/>
              </w:rPr>
            </w:pPr>
            <w:r w:rsidRPr="006470B9">
              <w:rPr>
                <w:rFonts w:eastAsiaTheme="minorHAnsi"/>
                <w:lang w:eastAsia="en-US"/>
              </w:rPr>
              <w:t xml:space="preserve">Сумрак Д. (2010). </w:t>
            </w:r>
            <w:r w:rsidRPr="006470B9">
              <w:rPr>
                <w:rFonts w:eastAsiaTheme="minorHAnsi"/>
                <w:i/>
                <w:lang w:eastAsia="en-US"/>
              </w:rPr>
              <w:t>Општа геронтологија</w:t>
            </w:r>
            <w:r w:rsidRPr="006470B9">
              <w:rPr>
                <w:rFonts w:eastAsiaTheme="minorHAnsi"/>
                <w:lang w:eastAsia="en-US"/>
              </w:rPr>
              <w:t>.</w:t>
            </w:r>
            <w:r w:rsidRPr="006470B9">
              <w:rPr>
                <w:rFonts w:eastAsiaTheme="minorHAnsi"/>
                <w:lang w:val="en-US" w:eastAsia="en-US"/>
              </w:rPr>
              <w:t xml:space="preserve"> </w:t>
            </w:r>
            <w:r w:rsidRPr="006470B9">
              <w:rPr>
                <w:rFonts w:eastAsiaTheme="minorHAnsi"/>
                <w:lang w:eastAsia="en-US"/>
              </w:rPr>
              <w:t>Чигоја штампа: Београд, ISBN 978-86-82463-49-8</w:t>
            </w:r>
          </w:p>
          <w:p w14:paraId="7A6C5364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sr-Cyrl-CS"/>
              </w:rPr>
            </w:pPr>
            <w:r w:rsidRPr="006470B9">
              <w:rPr>
                <w:rFonts w:eastAsiaTheme="minorHAnsi"/>
                <w:lang w:eastAsia="en-US"/>
              </w:rPr>
              <w:t>Сјеничић, М., Весић, З. (2018)</w:t>
            </w:r>
            <w:r w:rsidRPr="006470B9">
              <w:rPr>
                <w:rFonts w:eastAsiaTheme="minorHAnsi"/>
                <w:lang w:val="en-US" w:eastAsia="en-US"/>
              </w:rPr>
              <w:t>.</w:t>
            </w:r>
            <w:r w:rsidRPr="006470B9">
              <w:rPr>
                <w:rFonts w:eastAsiaTheme="minorHAnsi"/>
                <w:lang w:eastAsia="en-US"/>
              </w:rPr>
              <w:t xml:space="preserve"> Злостављање старијих: истраживања и превенција. </w:t>
            </w:r>
            <w:r w:rsidRPr="006470B9">
              <w:rPr>
                <w:rFonts w:eastAsiaTheme="minorHAnsi"/>
                <w:i/>
                <w:lang w:eastAsia="en-US"/>
              </w:rPr>
              <w:t>Темида</w:t>
            </w:r>
            <w:r w:rsidRPr="006470B9">
              <w:rPr>
                <w:rFonts w:eastAsiaTheme="minorHAnsi"/>
                <w:lang w:eastAsia="en-US"/>
              </w:rPr>
              <w:t xml:space="preserve">, 3/2018, стр. 345-362. доступно на </w:t>
            </w:r>
            <w:r w:rsidRPr="006470B9">
              <w:rPr>
                <w:rStyle w:val="Hyperlink"/>
                <w:rFonts w:eastAsiaTheme="minorHAnsi"/>
                <w:color w:val="auto"/>
              </w:rPr>
              <w:t>http://www.vds.rs/File/Temida1803.pdf</w:t>
            </w:r>
          </w:p>
          <w:p w14:paraId="28C81692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sr-Cyrl-CS"/>
              </w:rPr>
            </w:pPr>
            <w:r w:rsidRPr="006470B9">
              <w:rPr>
                <w:rFonts w:eastAsiaTheme="minorHAnsi"/>
                <w:lang w:eastAsia="en-US"/>
              </w:rPr>
              <w:t>Рисовић, К., Русац, С., Тодоровић, Н. (2018)</w:t>
            </w:r>
            <w:r w:rsidRPr="006470B9">
              <w:rPr>
                <w:rFonts w:eastAsiaTheme="minorHAnsi"/>
                <w:lang w:val="en-US" w:eastAsia="en-US"/>
              </w:rPr>
              <w:t>.</w:t>
            </w:r>
            <w:r w:rsidRPr="006470B9">
              <w:rPr>
                <w:rFonts w:eastAsiaTheme="minorHAnsi"/>
                <w:lang w:eastAsia="en-US"/>
              </w:rPr>
              <w:t xml:space="preserve"> Фактори ризика повезани са насиљем над старијим особама у породици. </w:t>
            </w:r>
            <w:r w:rsidRPr="006470B9">
              <w:rPr>
                <w:rFonts w:eastAsiaTheme="minorHAnsi"/>
                <w:i/>
                <w:lang w:eastAsia="en-US"/>
              </w:rPr>
              <w:t>Темида</w:t>
            </w:r>
            <w:r w:rsidRPr="006470B9">
              <w:rPr>
                <w:rFonts w:eastAsiaTheme="minorHAnsi"/>
                <w:lang w:eastAsia="en-US"/>
              </w:rPr>
              <w:t xml:space="preserve">, 3/2018, стр. 363-384. доступно на </w:t>
            </w:r>
            <w:r w:rsidR="00C5072F">
              <w:fldChar w:fldCharType="begin"/>
            </w:r>
            <w:r w:rsidR="00C5072F">
              <w:instrText xml:space="preserve"> HYPERLINK "http://www.vds.rs/File/Temida1803.pdf" </w:instrText>
            </w:r>
            <w:r w:rsidR="00C5072F">
              <w:fldChar w:fldCharType="separate"/>
            </w:r>
            <w:r w:rsidRPr="006470B9">
              <w:rPr>
                <w:rStyle w:val="Hyperlink"/>
                <w:rFonts w:eastAsiaTheme="minorHAnsi"/>
                <w:color w:val="auto"/>
                <w:lang w:eastAsia="en-US"/>
              </w:rPr>
              <w:t>http://www.vds.rs/File/Temida1803.pdf</w:t>
            </w:r>
            <w:r w:rsidR="00C5072F">
              <w:rPr>
                <w:rStyle w:val="Hyperlink"/>
                <w:rFonts w:eastAsiaTheme="minorHAnsi"/>
                <w:color w:val="auto"/>
                <w:lang w:eastAsia="en-US"/>
              </w:rPr>
              <w:fldChar w:fldCharType="end"/>
            </w:r>
          </w:p>
          <w:p w14:paraId="1F16A09B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sr-Cyrl-CS"/>
              </w:rPr>
            </w:pPr>
            <w:r w:rsidRPr="006470B9">
              <w:rPr>
                <w:bCs/>
                <w:kern w:val="32"/>
              </w:rPr>
              <w:t xml:space="preserve">Cicak, M. (2008). Obitelj u palijativnoj skrbi. </w:t>
            </w:r>
            <w:r w:rsidRPr="006470B9">
              <w:rPr>
                <w:bCs/>
                <w:i/>
                <w:kern w:val="32"/>
              </w:rPr>
              <w:t>Ljetopis socijalnog rada</w:t>
            </w:r>
            <w:r w:rsidRPr="006470B9">
              <w:rPr>
                <w:bCs/>
                <w:kern w:val="32"/>
              </w:rPr>
              <w:t>, 15(1), 113-130.</w:t>
            </w:r>
          </w:p>
          <w:p w14:paraId="421C0B50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sr-Cyrl-CS"/>
              </w:rPr>
            </w:pPr>
            <w:r w:rsidRPr="006470B9">
              <w:rPr>
                <w:bCs/>
                <w:kern w:val="32"/>
              </w:rPr>
              <w:t xml:space="preserve">Cicak, M. (2008). Aspekti dobre smrti. </w:t>
            </w:r>
            <w:r w:rsidRPr="006470B9">
              <w:rPr>
                <w:bCs/>
                <w:i/>
                <w:kern w:val="32"/>
              </w:rPr>
              <w:t>Ljetopis socijalnog rada</w:t>
            </w:r>
            <w:r w:rsidRPr="006470B9">
              <w:rPr>
                <w:bCs/>
                <w:kern w:val="32"/>
              </w:rPr>
              <w:t>, 15(1), 93-111.</w:t>
            </w:r>
          </w:p>
          <w:p w14:paraId="48EACDF5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sr-Cyrl-CS"/>
              </w:rPr>
            </w:pPr>
            <w:r w:rsidRPr="006470B9">
              <w:rPr>
                <w:bCs/>
                <w:kern w:val="32"/>
              </w:rPr>
              <w:t xml:space="preserve">Laklija, M., Milić Babić, M., Rusac S. (2009). Neki aspekti skrbi o članu obitelji obolјelom od Alzheimerove bolesti. </w:t>
            </w:r>
            <w:r w:rsidRPr="006470B9">
              <w:rPr>
                <w:bCs/>
                <w:i/>
                <w:kern w:val="32"/>
              </w:rPr>
              <w:t>Ljetopis socijalnog rada</w:t>
            </w:r>
            <w:r w:rsidRPr="006470B9">
              <w:rPr>
                <w:bCs/>
                <w:kern w:val="32"/>
              </w:rPr>
              <w:t>, 16(1), 69-89.</w:t>
            </w:r>
          </w:p>
          <w:p w14:paraId="72EC1E4C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en-US"/>
              </w:rPr>
            </w:pPr>
            <w:r w:rsidRPr="006470B9">
              <w:rPr>
                <w:bCs/>
                <w:kern w:val="32"/>
              </w:rPr>
              <w:t xml:space="preserve">Štambuk, A., Obrvan, T. (2017). Uloga, standardi i kompetencije socijalnih radnika u palijativnoj skrbi. </w:t>
            </w:r>
            <w:r w:rsidRPr="006470B9">
              <w:rPr>
                <w:bCs/>
                <w:i/>
                <w:iCs/>
                <w:kern w:val="32"/>
              </w:rPr>
              <w:t>Ljetopis socijalnog rada</w:t>
            </w:r>
            <w:r w:rsidRPr="006470B9">
              <w:rPr>
                <w:bCs/>
                <w:kern w:val="32"/>
              </w:rPr>
              <w:t>, 24 (1), 119 – 146.</w:t>
            </w:r>
          </w:p>
          <w:p w14:paraId="675331D5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jc w:val="left"/>
              <w:rPr>
                <w:rStyle w:val="Hyperlink"/>
                <w:bCs/>
                <w:color w:val="auto"/>
                <w:kern w:val="32"/>
                <w:u w:val="none"/>
                <w:lang w:val="sr-Cyrl-CS"/>
              </w:rPr>
            </w:pPr>
            <w:r w:rsidRPr="006470B9">
              <w:rPr>
                <w:bCs/>
                <w:kern w:val="32"/>
              </w:rPr>
              <w:t xml:space="preserve">Приручник за студенте из предмета палијативна медицина (делови). (2012) развој палијативног збрињавања у Србији, Доступно на: </w:t>
            </w:r>
            <w:r w:rsidR="00C5072F">
              <w:fldChar w:fldCharType="begin"/>
            </w:r>
            <w:r w:rsidR="00C5072F">
              <w:instrText xml:space="preserve"> HYPERLINK "http://www.mf.uns.ac.rs/userfiles/File/Katedre/Katedra%20za%20infektivne%20bolesti/Prirucnik.pdf" </w:instrText>
            </w:r>
            <w:r w:rsidR="00C5072F">
              <w:fldChar w:fldCharType="separate"/>
            </w:r>
            <w:r w:rsidRPr="006470B9">
              <w:rPr>
                <w:rStyle w:val="Hyperlink"/>
                <w:rFonts w:eastAsiaTheme="minorHAnsi"/>
                <w:color w:val="auto"/>
                <w:lang w:eastAsia="en-US"/>
              </w:rPr>
              <w:t>http://www.mf.uns.ac.rs/userfiles/File/Katedre/Katedra%20za%20infektivne%20bolesti/Prirucnik.pdf</w:t>
            </w:r>
            <w:r w:rsidR="00C5072F">
              <w:rPr>
                <w:rStyle w:val="Hyperlink"/>
                <w:rFonts w:eastAsiaTheme="minorHAnsi"/>
                <w:color w:val="auto"/>
                <w:lang w:eastAsia="en-US"/>
              </w:rPr>
              <w:fldChar w:fldCharType="end"/>
            </w:r>
          </w:p>
          <w:p w14:paraId="7DABABB1" w14:textId="77777777" w:rsidR="001B309D" w:rsidRPr="006470B9" w:rsidRDefault="001B309D" w:rsidP="00E23BB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bCs/>
                <w:kern w:val="32"/>
                <w:lang w:val="en-US"/>
              </w:rPr>
            </w:pPr>
            <w:r w:rsidRPr="006470B9">
              <w:rPr>
                <w:bCs/>
                <w:kern w:val="32"/>
              </w:rPr>
              <w:t xml:space="preserve">Strategija za palijativno zbrinjavanje </w:t>
            </w:r>
            <w:r w:rsidRPr="006470B9">
              <w:rPr>
                <w:bCs/>
                <w:kern w:val="32"/>
                <w:lang w:val="en-US"/>
              </w:rPr>
              <w:t xml:space="preserve">("Sl. </w:t>
            </w:r>
            <w:proofErr w:type="spellStart"/>
            <w:r w:rsidRPr="006470B9">
              <w:rPr>
                <w:bCs/>
                <w:kern w:val="32"/>
                <w:lang w:val="en-US"/>
              </w:rPr>
              <w:t>glasnik</w:t>
            </w:r>
            <w:proofErr w:type="spellEnd"/>
            <w:r w:rsidRPr="006470B9">
              <w:rPr>
                <w:bCs/>
                <w:kern w:val="32"/>
                <w:lang w:val="en-US"/>
              </w:rPr>
              <w:t xml:space="preserve"> RS", br. 17/2009)</w:t>
            </w:r>
            <w:r w:rsidRPr="006470B9">
              <w:rPr>
                <w:bCs/>
                <w:kern w:val="32"/>
              </w:rPr>
              <w:t xml:space="preserve"> </w:t>
            </w:r>
            <w:hyperlink r:id="rId6" w:history="1">
              <w:r w:rsidRPr="006470B9">
                <w:rPr>
                  <w:rStyle w:val="Hyperlink"/>
                  <w:bCs/>
                  <w:color w:val="auto"/>
                  <w:kern w:val="32"/>
                  <w:lang w:val="en-US"/>
                </w:rPr>
                <w:t>https</w:t>
              </w:r>
            </w:hyperlink>
            <w:hyperlink r:id="rId7" w:history="1">
              <w:r w:rsidRPr="006470B9">
                <w:rPr>
                  <w:rStyle w:val="Hyperlink"/>
                  <w:bCs/>
                  <w:color w:val="auto"/>
                  <w:kern w:val="32"/>
                  <w:lang w:val="en-US"/>
                </w:rPr>
                <w:t>://</w:t>
              </w:r>
            </w:hyperlink>
            <w:hyperlink r:id="rId8" w:history="1">
              <w:r w:rsidRPr="006470B9">
                <w:rPr>
                  <w:rStyle w:val="Hyperlink"/>
                  <w:bCs/>
                  <w:color w:val="auto"/>
                  <w:kern w:val="32"/>
                  <w:lang w:val="en-US"/>
                </w:rPr>
                <w:t>pravni-skener.org/pdf/sr/baza_propisa/78.pdf</w:t>
              </w:r>
            </w:hyperlink>
          </w:p>
        </w:tc>
      </w:tr>
      <w:tr w:rsidR="001B309D" w:rsidRPr="006470B9" w14:paraId="7D0CEF71" w14:textId="77777777" w:rsidTr="001B309D">
        <w:trPr>
          <w:trHeight w:val="227"/>
        </w:trPr>
        <w:tc>
          <w:tcPr>
            <w:tcW w:w="1510" w:type="pct"/>
            <w:gridSpan w:val="2"/>
            <w:vAlign w:val="center"/>
          </w:tcPr>
          <w:p w14:paraId="51CA55D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00" w:type="pct"/>
            <w:gridSpan w:val="2"/>
            <w:vAlign w:val="center"/>
          </w:tcPr>
          <w:p w14:paraId="5A4B1B6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pct"/>
            <w:vAlign w:val="center"/>
          </w:tcPr>
          <w:p w14:paraId="0E6613A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309D" w:rsidRPr="006470B9" w14:paraId="29568D2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44AB2F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 </w:t>
            </w:r>
          </w:p>
          <w:p w14:paraId="70C0A3B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Предавања, вежбе, интерактивна настава, посета установи</w:t>
            </w:r>
          </w:p>
        </w:tc>
      </w:tr>
      <w:tr w:rsidR="001B309D" w:rsidRPr="006470B9" w14:paraId="4F8F0774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8722F5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351CD70B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3D1DC7E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3A89DB4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5AF0DA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37AAF8F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0E241AF1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2E72A24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7EC7689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4305101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344675D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B309D" w:rsidRPr="006470B9" w14:paraId="33B5123C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1A2A54D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6506566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F2ECA5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0115930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09D79C64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44895A3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есеј</w:t>
            </w:r>
            <w:proofErr w:type="spellEnd"/>
          </w:p>
        </w:tc>
        <w:tc>
          <w:tcPr>
            <w:tcW w:w="723" w:type="pct"/>
            <w:gridSpan w:val="2"/>
            <w:vAlign w:val="center"/>
          </w:tcPr>
          <w:p w14:paraId="6456F43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6E2D5D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773365D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60AF70E7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2F97585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5C25857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267DB0A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3EEE8D4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458B3505" w14:textId="77777777" w:rsidR="001B309D" w:rsidRPr="006470B9" w:rsidRDefault="001B309D" w:rsidP="00E23BB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1B309D" w:rsidRPr="006470B9" w14:paraId="5EDE34D7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87DD84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Логопедија</w:t>
            </w:r>
          </w:p>
        </w:tc>
      </w:tr>
      <w:tr w:rsidR="001B309D" w:rsidRPr="006470B9" w14:paraId="0263BA6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D9E064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СПЕЦИФИЧНЕ ТЕШКОЋЕ УЧЕЊА</w:t>
            </w:r>
          </w:p>
        </w:tc>
      </w:tr>
      <w:tr w:rsidR="001B309D" w:rsidRPr="006470B9" w14:paraId="5FDA6588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6F27E0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</w:t>
            </w:r>
            <w:r w:rsidRPr="000344D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0344D6">
              <w:rPr>
                <w:rFonts w:ascii="Times New Roman" w:hAnsi="Times New Roman" w:cs="Times New Roman"/>
                <w:b/>
                <w:sz w:val="20"/>
                <w:szCs w:val="20"/>
              </w:rPr>
              <w:t>Чолић</w:t>
            </w:r>
            <w:proofErr w:type="spellEnd"/>
            <w:r w:rsidRPr="00034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 </w:t>
            </w:r>
            <w:proofErr w:type="spellStart"/>
            <w:r w:rsidRPr="000344D6">
              <w:rPr>
                <w:rFonts w:ascii="Times New Roman" w:hAnsi="Times New Roman" w:cs="Times New Roman"/>
                <w:b/>
                <w:sz w:val="20"/>
                <w:szCs w:val="20"/>
              </w:rPr>
              <w:t>Гордана</w:t>
            </w:r>
            <w:proofErr w:type="spellEnd"/>
          </w:p>
        </w:tc>
      </w:tr>
      <w:tr w:rsidR="001B309D" w:rsidRPr="006470B9" w14:paraId="4039CFF2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875F4B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1B309D" w:rsidRPr="006470B9" w14:paraId="51A877BE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4EB4AF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>Број ЕСПБ: 6</w:t>
            </w:r>
          </w:p>
        </w:tc>
      </w:tr>
      <w:tr w:rsidR="001B309D" w:rsidRPr="006470B9" w14:paraId="62FB77C1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70697D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Услов: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услова</w:t>
            </w:r>
            <w:proofErr w:type="spellEnd"/>
          </w:p>
        </w:tc>
      </w:tr>
      <w:tr w:rsidR="001B309D" w:rsidRPr="006470B9" w14:paraId="57EF53E2" w14:textId="77777777" w:rsidTr="001B309D">
        <w:trPr>
          <w:trHeight w:val="227"/>
        </w:trPr>
        <w:tc>
          <w:tcPr>
            <w:tcW w:w="5000" w:type="pct"/>
            <w:gridSpan w:val="5"/>
          </w:tcPr>
          <w:p w14:paraId="642E1BDA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Усвајање базичних знања из области специфичних тешкоћа учења и њиховог утицаја на усвајање академских вештина и стицање знања, као и метода и техника процене и примене рехабилитационих програма. Оспособљавање за учешће у тимском раду.</w:t>
            </w:r>
          </w:p>
        </w:tc>
      </w:tr>
      <w:tr w:rsidR="001B309D" w:rsidRPr="006470B9" w14:paraId="14F25929" w14:textId="77777777" w:rsidTr="001B309D">
        <w:trPr>
          <w:trHeight w:val="227"/>
        </w:trPr>
        <w:tc>
          <w:tcPr>
            <w:tcW w:w="5000" w:type="pct"/>
            <w:gridSpan w:val="5"/>
          </w:tcPr>
          <w:p w14:paraId="1371EF34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Оспособљеност за процену специфичних тешкоћа учења и примену метода и техника у третману, као и за  креирање индивидуалних и групних рехабилитационих  програма рада.</w:t>
            </w:r>
          </w:p>
        </w:tc>
      </w:tr>
      <w:tr w:rsidR="001B309D" w:rsidRPr="006470B9" w14:paraId="47DD6A7D" w14:textId="77777777" w:rsidTr="001B309D">
        <w:trPr>
          <w:trHeight w:val="227"/>
        </w:trPr>
        <w:tc>
          <w:tcPr>
            <w:tcW w:w="5000" w:type="pct"/>
            <w:gridSpan w:val="5"/>
          </w:tcPr>
          <w:p w14:paraId="3053475F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05E5DA50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5DF4D786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Дефиниција и класификација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специфичн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их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тешкоће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учења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Етиологија специфичних тешкоћа учења. Манифестне карактеристике специфичних тешкоћа учења.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Показатељи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специфичних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тешкоћа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учења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рано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м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односно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предшколско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м периоду.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Обележја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школско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м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периоду у односу на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читање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писање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математичке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способности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Методе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поступци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рехабилитације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4FD0CD2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4AE17F4C" w14:textId="77777777" w:rsidR="001B309D" w:rsidRPr="006470B9" w:rsidRDefault="001B309D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роцен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специфичних тешкоћа учења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планирању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 п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риступи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третману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 и спровођење рехабилитационих програма рада. Индивидуални, групни и тимски рад.</w:t>
            </w:r>
          </w:p>
        </w:tc>
      </w:tr>
      <w:tr w:rsidR="001B309D" w:rsidRPr="006470B9" w14:paraId="66D19760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44B1C1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20829B85" w14:textId="77777777" w:rsidR="001B309D" w:rsidRPr="006470B9" w:rsidRDefault="001B309D" w:rsidP="00E23BB2">
            <w:pPr>
              <w:pStyle w:val="ListParagraph"/>
              <w:ind w:left="0"/>
            </w:pPr>
            <w:r w:rsidRPr="006470B9">
              <w:t>1</w:t>
            </w:r>
            <w:r w:rsidRPr="006470B9">
              <w:rPr>
                <w:lang w:val="en-GB"/>
              </w:rPr>
              <w:t>.</w:t>
            </w:r>
            <w:r w:rsidRPr="006470B9">
              <w:t xml:space="preserve"> </w:t>
            </w:r>
            <w:proofErr w:type="spellStart"/>
            <w:r w:rsidRPr="006470B9">
              <w:rPr>
                <w:lang w:val="en-GB"/>
              </w:rPr>
              <w:t>Лаловић</w:t>
            </w:r>
            <w:proofErr w:type="spellEnd"/>
            <w:r w:rsidRPr="006470B9">
              <w:rPr>
                <w:lang w:val="en-GB"/>
              </w:rPr>
              <w:t xml:space="preserve">, Д. (2012). </w:t>
            </w:r>
            <w:proofErr w:type="spellStart"/>
            <w:r w:rsidRPr="006470B9">
              <w:rPr>
                <w:i/>
                <w:iCs/>
                <w:lang w:val="en-GB"/>
              </w:rPr>
              <w:t>Читање</w:t>
            </w:r>
            <w:proofErr w:type="spellEnd"/>
            <w:r w:rsidRPr="006470B9">
              <w:rPr>
                <w:i/>
                <w:iCs/>
                <w:lang w:val="en-GB"/>
              </w:rPr>
              <w:t xml:space="preserve">: </w:t>
            </w:r>
            <w:proofErr w:type="spellStart"/>
            <w:r w:rsidRPr="006470B9">
              <w:rPr>
                <w:i/>
                <w:iCs/>
                <w:lang w:val="en-GB"/>
              </w:rPr>
              <w:t>од</w:t>
            </w:r>
            <w:proofErr w:type="spellEnd"/>
            <w:r w:rsidRPr="006470B9">
              <w:rPr>
                <w:i/>
                <w:iCs/>
                <w:lang w:val="en-GB"/>
              </w:rPr>
              <w:t xml:space="preserve"> </w:t>
            </w:r>
            <w:proofErr w:type="spellStart"/>
            <w:r w:rsidRPr="006470B9">
              <w:rPr>
                <w:i/>
                <w:iCs/>
                <w:lang w:val="en-GB"/>
              </w:rPr>
              <w:t>слова</w:t>
            </w:r>
            <w:proofErr w:type="spellEnd"/>
            <w:r w:rsidRPr="006470B9">
              <w:rPr>
                <w:i/>
                <w:iCs/>
                <w:lang w:val="en-GB"/>
              </w:rPr>
              <w:t xml:space="preserve"> </w:t>
            </w:r>
            <w:proofErr w:type="spellStart"/>
            <w:r w:rsidRPr="006470B9">
              <w:rPr>
                <w:i/>
                <w:iCs/>
                <w:lang w:val="en-GB"/>
              </w:rPr>
              <w:t>до</w:t>
            </w:r>
            <w:proofErr w:type="spellEnd"/>
            <w:r w:rsidRPr="006470B9">
              <w:rPr>
                <w:i/>
                <w:iCs/>
                <w:lang w:val="en-GB"/>
              </w:rPr>
              <w:t xml:space="preserve"> </w:t>
            </w:r>
            <w:proofErr w:type="spellStart"/>
            <w:r w:rsidRPr="006470B9">
              <w:rPr>
                <w:i/>
                <w:iCs/>
                <w:lang w:val="en-GB"/>
              </w:rPr>
              <w:t>текста</w:t>
            </w:r>
            <w:proofErr w:type="spellEnd"/>
            <w:r w:rsidRPr="006470B9">
              <w:rPr>
                <w:lang w:val="en-GB"/>
              </w:rPr>
              <w:t xml:space="preserve">. </w:t>
            </w:r>
            <w:proofErr w:type="spellStart"/>
            <w:r w:rsidRPr="006470B9">
              <w:rPr>
                <w:lang w:val="en-GB"/>
              </w:rPr>
              <w:t>Београд</w:t>
            </w:r>
            <w:proofErr w:type="spellEnd"/>
            <w:r w:rsidRPr="006470B9">
              <w:rPr>
                <w:lang w:val="en-GB"/>
              </w:rPr>
              <w:t xml:space="preserve">: </w:t>
            </w:r>
            <w:proofErr w:type="spellStart"/>
            <w:r w:rsidRPr="006470B9">
              <w:rPr>
                <w:lang w:val="en-GB"/>
              </w:rPr>
              <w:t>Филозофски</w:t>
            </w:r>
            <w:proofErr w:type="spellEnd"/>
            <w:r w:rsidRPr="006470B9">
              <w:rPr>
                <w:lang w:val="en-GB"/>
              </w:rPr>
              <w:t xml:space="preserve"> </w:t>
            </w:r>
            <w:proofErr w:type="spellStart"/>
            <w:r w:rsidRPr="006470B9">
              <w:rPr>
                <w:lang w:val="en-GB"/>
              </w:rPr>
              <w:t>факултет</w:t>
            </w:r>
            <w:proofErr w:type="spellEnd"/>
            <w:r w:rsidRPr="006470B9">
              <w:rPr>
                <w:lang w:val="en-GB"/>
              </w:rPr>
              <w:t xml:space="preserve">. </w:t>
            </w:r>
            <w:proofErr w:type="spellStart"/>
            <w:r w:rsidRPr="006470B9">
              <w:rPr>
                <w:lang w:val="en-GB"/>
              </w:rPr>
              <w:t>Универзитет</w:t>
            </w:r>
            <w:proofErr w:type="spellEnd"/>
            <w:r w:rsidRPr="006470B9">
              <w:rPr>
                <w:lang w:val="en-GB"/>
              </w:rPr>
              <w:t xml:space="preserve"> у </w:t>
            </w:r>
            <w:r w:rsidRPr="006470B9">
              <w:t xml:space="preserve"> </w:t>
            </w:r>
          </w:p>
          <w:p w14:paraId="4D94F104" w14:textId="77777777" w:rsidR="001B309D" w:rsidRPr="006470B9" w:rsidRDefault="001B309D" w:rsidP="00E23BB2">
            <w:pPr>
              <w:pStyle w:val="ListParagraph"/>
              <w:ind w:left="0"/>
            </w:pPr>
            <w:proofErr w:type="spellStart"/>
            <w:r w:rsidRPr="006470B9">
              <w:rPr>
                <w:lang w:val="en-GB"/>
              </w:rPr>
              <w:t>Београду</w:t>
            </w:r>
            <w:proofErr w:type="spellEnd"/>
            <w:r w:rsidRPr="006470B9">
              <w:rPr>
                <w:lang w:val="en-GB"/>
              </w:rPr>
              <w:t xml:space="preserve">. </w:t>
            </w:r>
            <w:r w:rsidRPr="006470B9">
              <w:t>ISBN 978-86-86563-85-9. COBISS.SR-ID </w:t>
            </w:r>
            <w:r w:rsidR="00C5072F">
              <w:fldChar w:fldCharType="begin"/>
            </w:r>
            <w:r w:rsidR="00C5072F">
              <w:instrText xml:space="preserve"> HYPERLINK "http://www.vbs.rs/scripts/cobiss?command=DISPLAY&amp;base=COBIB&amp;RID=191984908" \t "_blank" </w:instrText>
            </w:r>
            <w:r w:rsidR="00C5072F">
              <w:fldChar w:fldCharType="separate"/>
            </w:r>
            <w:r w:rsidRPr="006470B9">
              <w:rPr>
                <w:rStyle w:val="Hyperlink"/>
                <w:color w:val="auto"/>
              </w:rPr>
              <w:t>191984908</w:t>
            </w:r>
            <w:r w:rsidR="00C5072F">
              <w:rPr>
                <w:rStyle w:val="Hyperlink"/>
                <w:color w:val="auto"/>
              </w:rPr>
              <w:fldChar w:fldCharType="end"/>
            </w:r>
          </w:p>
          <w:p w14:paraId="65EF0D07" w14:textId="77777777" w:rsidR="001B309D" w:rsidRPr="006470B9" w:rsidRDefault="001B309D" w:rsidP="00E23BB2">
            <w:pPr>
              <w:pStyle w:val="ListParagraph"/>
              <w:ind w:left="0"/>
            </w:pPr>
            <w:r w:rsidRPr="006470B9">
              <w:t xml:space="preserve">2. Snowling, M. J. (2001). From language to reading and dyslexia.  </w:t>
            </w:r>
            <w:r w:rsidRPr="006470B9">
              <w:rPr>
                <w:i/>
              </w:rPr>
              <w:t>Dyslexia</w:t>
            </w:r>
            <w:r w:rsidRPr="006470B9">
              <w:t xml:space="preserve">, 7(1), 37-46. </w:t>
            </w:r>
          </w:p>
          <w:p w14:paraId="1ED3B8EF" w14:textId="77777777" w:rsidR="001B309D" w:rsidRPr="006470B9" w:rsidRDefault="001B309D" w:rsidP="00E23BB2">
            <w:pPr>
              <w:pStyle w:val="ListParagraph"/>
              <w:ind w:left="0"/>
            </w:pPr>
            <w:r w:rsidRPr="006470B9">
              <w:t>3. Stanovich, K. E. (2000). Progress in Understanding Reading. Part IV - The Importance of Word Recognition in Models of Reading. (207-221). The Guilford Press, NY.</w:t>
            </w:r>
          </w:p>
          <w:p w14:paraId="3B6A782D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Bishop, D. V. M.,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Snowling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 J. (2004). Developmental Dyslexia and Specific Language Impairment: Same or Different? </w:t>
            </w: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Psychological Bulletin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130 (6) 858-886.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(обезбеђен превод)</w:t>
            </w:r>
          </w:p>
          <w:p w14:paraId="7E91178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Ramus, F., Rosen, S., Dakin, S. C., Day, B. L.,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Castelolte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J. M., White S., &amp; Firth, U. (2003). Theories of developmental dyslexia: insights from a multiple case study of dyslexic adults. </w:t>
            </w: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Brain,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126(4), 841-65.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(обезбеђен превод) </w:t>
            </w:r>
          </w:p>
          <w:p w14:paraId="1F40BDA9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Reid, G. (2003). </w:t>
            </w: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Dyslexia, A Practitioner’s </w:t>
            </w:r>
            <w:proofErr w:type="gramStart"/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Handbook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Chichester: Wiley.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(обезбеђен превод)</w:t>
            </w:r>
          </w:p>
          <w:p w14:paraId="11B8BC9C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9"/>
              </w:numPr>
              <w:ind w:left="0" w:hanging="357"/>
            </w:pPr>
            <w:r w:rsidRPr="006470B9">
              <w:t>7</w:t>
            </w:r>
            <w:r w:rsidRPr="006470B9">
              <w:rPr>
                <w:lang w:val="sr-Cyrl-CS"/>
              </w:rPr>
              <w:t>.</w:t>
            </w:r>
            <w:r w:rsidRPr="006470B9">
              <w:t xml:space="preserve"> Schumaker, J. B., Deshler, D. D. (2009). Adolescents with Learning Disabilities as Writers: Are We Selling Them Short? </w:t>
            </w:r>
            <w:r w:rsidRPr="006470B9">
              <w:rPr>
                <w:i/>
              </w:rPr>
              <w:t>Learning Disabilities Research &amp; Practice</w:t>
            </w:r>
            <w:r w:rsidRPr="006470B9">
              <w:t xml:space="preserve">, </w:t>
            </w:r>
            <w:r w:rsidRPr="006470B9">
              <w:rPr>
                <w:iCs/>
              </w:rPr>
              <w:t>24</w:t>
            </w:r>
            <w:r w:rsidRPr="006470B9">
              <w:t>(2), 81–92.</w:t>
            </w:r>
          </w:p>
          <w:p w14:paraId="772879B2" w14:textId="77777777" w:rsidR="001B309D" w:rsidRPr="006470B9" w:rsidRDefault="001B309D" w:rsidP="00E23BB2">
            <w:pPr>
              <w:pStyle w:val="ListParagraph"/>
              <w:widowControl/>
              <w:numPr>
                <w:ilvl w:val="0"/>
                <w:numId w:val="19"/>
              </w:numPr>
              <w:ind w:left="0" w:hanging="357"/>
            </w:pPr>
            <w:r w:rsidRPr="006470B9">
              <w:t>8. Гордана Чолић. (2018). Рани показатељи дислексије и дисграфије. Факултет за специјалну едукацију и рехабилитацију, докторска дисертација.</w:t>
            </w:r>
          </w:p>
        </w:tc>
      </w:tr>
      <w:tr w:rsidR="001B309D" w:rsidRPr="006470B9" w14:paraId="47B04F7C" w14:textId="77777777" w:rsidTr="001B309D">
        <w:trPr>
          <w:trHeight w:val="227"/>
        </w:trPr>
        <w:tc>
          <w:tcPr>
            <w:tcW w:w="1867" w:type="pct"/>
            <w:gridSpan w:val="2"/>
            <w:vAlign w:val="center"/>
          </w:tcPr>
          <w:p w14:paraId="11A9258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2110815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0" w:type="pct"/>
            <w:vAlign w:val="center"/>
          </w:tcPr>
          <w:p w14:paraId="113F627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настава:2</w:t>
            </w:r>
          </w:p>
        </w:tc>
      </w:tr>
      <w:tr w:rsidR="001B309D" w:rsidRPr="006470B9" w14:paraId="6598258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1E617F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</w:p>
          <w:p w14:paraId="0333643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 и групног облика,  рад на истраживачким задацима, семинарски рад, прикази прочитане литературе, презентације на часу.</w:t>
            </w:r>
          </w:p>
        </w:tc>
      </w:tr>
      <w:tr w:rsidR="001B309D" w:rsidRPr="006470B9" w14:paraId="1FC95852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8E4E24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0EEC55EA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0A4E00C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6D81AF7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2335066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4444653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2E093866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1BA89E7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2ED323E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7514258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20EFE3F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B309D" w:rsidRPr="006470B9" w14:paraId="0D24335A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32C5675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5A1A369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3AAE263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45FCC52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309D" w:rsidRPr="006470B9" w14:paraId="1B05B649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40D2B06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6DC7304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0D94A04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19D4FD4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5D76C2AD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452EBD0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2D176DD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76DDD44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3726903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01751FF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B173BD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464"/>
        <w:gridCol w:w="846"/>
        <w:gridCol w:w="2054"/>
        <w:gridCol w:w="3426"/>
      </w:tblGrid>
      <w:tr w:rsidR="001B309D" w:rsidRPr="006470B9" w14:paraId="7C175DE0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7B1D3CD" w14:textId="77777777" w:rsidR="001B309D" w:rsidRPr="006470B9" w:rsidRDefault="00052C86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Студијски програм: </w:t>
            </w:r>
            <w:r w:rsidR="001B309D"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1B309D" w:rsidRPr="006470B9" w14:paraId="724D574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77944B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 СЕНЗОРНА ИНТЕГРАЦИЈА И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СЕНЗОРНА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ДИСФУНКЦИЈА</w:t>
            </w:r>
          </w:p>
        </w:tc>
      </w:tr>
      <w:tr w:rsidR="001B309D" w:rsidRPr="006470B9" w14:paraId="2D868F53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C1A06E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Ристић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Ивана</w:t>
            </w:r>
            <w:proofErr w:type="spellEnd"/>
          </w:p>
        </w:tc>
      </w:tr>
      <w:tr w:rsidR="001B309D" w:rsidRPr="006470B9" w14:paraId="7A5ADA7D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E3535B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Изборни предмет; Обавезни предмет </w:t>
            </w:r>
          </w:p>
        </w:tc>
      </w:tr>
      <w:tr w:rsidR="001B309D" w:rsidRPr="006470B9" w14:paraId="724D78E4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A7CD6E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5</w:t>
            </w:r>
          </w:p>
        </w:tc>
      </w:tr>
      <w:tr w:rsidR="001B309D" w:rsidRPr="006470B9" w14:paraId="71549A60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123B14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Услов: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B309D" w:rsidRPr="006470B9" w14:paraId="5ABCDEA1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5B34DC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је да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студенти овладају тероијским концепцијама  модела сензорне интеграције и дисфункције</w:t>
            </w:r>
          </w:p>
        </w:tc>
      </w:tr>
      <w:tr w:rsidR="001B309D" w:rsidRPr="006470B9" w14:paraId="4F1ED5A3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AB5BDED" w14:textId="77777777" w:rsidR="001B309D" w:rsidRPr="006470B9" w:rsidRDefault="001B309D" w:rsidP="00E23BB2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Исход предмета </w:t>
            </w:r>
          </w:p>
          <w:p w14:paraId="4943F51A" w14:textId="77777777" w:rsidR="001B309D" w:rsidRPr="006470B9" w:rsidRDefault="001B309D" w:rsidP="00E23BB2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Оспособљеност за идентификацију  дисфункције сензорне интеграције,  процену сензорне интеграције, као и израду програма рада за поједина сензорна подручја.</w:t>
            </w:r>
          </w:p>
        </w:tc>
      </w:tr>
      <w:tr w:rsidR="001B309D" w:rsidRPr="006470B9" w14:paraId="00B46B9F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CF6BD5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0CA4E0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Теоријска настава </w:t>
            </w:r>
          </w:p>
          <w:p w14:paraId="7C204EF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Појам и дефиниција сензорне интеграције; сензорни системи;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однос  између учења, понашања и околине; идентификација дисфункције сензорне интеграције;критеријуми посматрања сензорне функције/дисфункције; специјализовани инструменти и технике  за процену сензорне интеграције; програми стимулације сензорне интеграције.</w:t>
            </w:r>
          </w:p>
          <w:p w14:paraId="7E822D3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630CE4D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Примена тестова за процену сензорне интеграције, обрада и интерпретација резултата, евалуација; планирање и програмирање интервенције.</w:t>
            </w:r>
          </w:p>
        </w:tc>
      </w:tr>
      <w:tr w:rsidR="001B309D" w:rsidRPr="006470B9" w14:paraId="051DBD4A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4915FD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7817AED3" w14:textId="77777777" w:rsidR="001B309D" w:rsidRPr="006470B9" w:rsidRDefault="001B309D" w:rsidP="00E23BB2">
            <w:pPr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outlineLvl w:val="0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Ayers, J. (2009</w:t>
            </w:r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sr-Cyrl-CS"/>
              </w:rPr>
              <w:t>):</w:t>
            </w:r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>Dijete</w:t>
            </w:r>
            <w:proofErr w:type="spellEnd"/>
            <w:r w:rsidRPr="006470B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>senzorna</w:t>
            </w:r>
            <w:proofErr w:type="spellEnd"/>
            <w:r w:rsidRPr="006470B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>integracija</w:t>
            </w:r>
            <w:proofErr w:type="spellEnd"/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Naklada</w:t>
            </w:r>
            <w:proofErr w:type="spellEnd"/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Slap, ISBN 978-953-191-147-4, str. 217. </w:t>
            </w:r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sr-Cyrl-CS"/>
              </w:rPr>
              <w:t>(обезбеђен превод)</w:t>
            </w:r>
          </w:p>
          <w:p w14:paraId="3F9ABE90" w14:textId="77777777" w:rsidR="001B309D" w:rsidRPr="006470B9" w:rsidRDefault="001B309D" w:rsidP="00E23BB2">
            <w:pPr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outlineLvl w:val="0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Beery-Buktenica Development Test of Visual-Motor Integration, 6 </w:t>
            </w:r>
            <w:proofErr w:type="spellStart"/>
            <w:r w:rsidRPr="006470B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th</w:t>
            </w:r>
            <w:proofErr w:type="spellEnd"/>
            <w:r w:rsidRPr="006470B9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Edition, </w:t>
            </w:r>
            <w:r w:rsidRPr="006470B9">
              <w:rPr>
                <w:rFonts w:ascii="Times New Roman" w:hAnsi="Times New Roman" w:cs="Times New Roman"/>
                <w:kern w:val="32"/>
                <w:sz w:val="20"/>
                <w:szCs w:val="20"/>
              </w:rPr>
              <w:t>Author(s):</w:t>
            </w:r>
            <w:r w:rsidRPr="006470B9">
              <w:rPr>
                <w:rFonts w:ascii="Times New Roman" w:hAnsi="Times New Roman" w:cs="Times New Roman"/>
                <w:b/>
                <w:bCs/>
                <w:kern w:val="32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Keith E. Beery, PhD, Norman A. Buktenica, and Natasha A. Beery.</w:t>
            </w:r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sr-Cyrl-CS"/>
              </w:rPr>
              <w:t xml:space="preserve"> (обезбеђен превод)</w:t>
            </w:r>
          </w:p>
          <w:p w14:paraId="2E8D7DBE" w14:textId="77777777" w:rsidR="001B309D" w:rsidRPr="006470B9" w:rsidRDefault="001B309D" w:rsidP="00E23BB2">
            <w:pPr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outlineLvl w:val="0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Ayres, A. J. (1989): S</w:t>
            </w: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.I.P.T. – Sensory Integration and Praxis Te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st. Los Angeles: Western Psychological Services.</w:t>
            </w:r>
            <w:r w:rsidRPr="006470B9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sr-Cyrl-CS"/>
              </w:rPr>
              <w:t xml:space="preserve"> (обезбеђен превод)</w:t>
            </w:r>
          </w:p>
        </w:tc>
      </w:tr>
      <w:tr w:rsidR="001B309D" w:rsidRPr="006470B9" w14:paraId="64409535" w14:textId="77777777" w:rsidTr="001B309D">
        <w:trPr>
          <w:trHeight w:val="227"/>
        </w:trPr>
        <w:tc>
          <w:tcPr>
            <w:tcW w:w="1510" w:type="pct"/>
            <w:gridSpan w:val="2"/>
            <w:vAlign w:val="center"/>
          </w:tcPr>
          <w:p w14:paraId="60F37C8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00" w:type="pct"/>
            <w:gridSpan w:val="2"/>
            <w:vAlign w:val="center"/>
          </w:tcPr>
          <w:p w14:paraId="77FC125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pct"/>
            <w:vAlign w:val="center"/>
          </w:tcPr>
          <w:p w14:paraId="1C5782C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309D" w:rsidRPr="006470B9" w14:paraId="5B4FEF4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CA903B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 </w:t>
            </w:r>
          </w:p>
          <w:p w14:paraId="1AFF9DA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Предавања, вежбе, интерактивна настава</w:t>
            </w:r>
          </w:p>
        </w:tc>
      </w:tr>
      <w:tr w:rsidR="001B309D" w:rsidRPr="006470B9" w14:paraId="7423B78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49B47F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2A90C65A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19447AC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7326075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14F39A0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6068ABB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3C7A6DC3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0F1644F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64614CA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3C6FCC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03DC7B7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B309D" w:rsidRPr="006470B9" w14:paraId="7578EE7F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3FD1954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66588A8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6DC8212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31ADD95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1D16E966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3B6267F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493A27F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71B4CE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4D60FEA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304AA86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0EA08F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464"/>
        <w:gridCol w:w="846"/>
        <w:gridCol w:w="2054"/>
        <w:gridCol w:w="3426"/>
      </w:tblGrid>
      <w:tr w:rsidR="001B309D" w:rsidRPr="006470B9" w14:paraId="62543B9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D326B8A" w14:textId="77777777" w:rsidR="001B309D" w:rsidRPr="006470B9" w:rsidRDefault="00052C86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1B309D"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1B309D"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1B309D" w:rsidRPr="006470B9" w14:paraId="21A4BCB0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47EDB0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ИНТЕГРАТИВНЕ ТЕРАПИЈСКЕ МЕТОДЕ У ОКУПАЦИОНОЈ ТЕРАПИЈИ</w:t>
            </w:r>
          </w:p>
        </w:tc>
      </w:tr>
      <w:tr w:rsidR="001B309D" w:rsidRPr="006470B9" w14:paraId="1283745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7E7611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Веселин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Меденица</w:t>
            </w:r>
            <w:proofErr w:type="spellEnd"/>
          </w:p>
        </w:tc>
      </w:tr>
      <w:tr w:rsidR="001B309D" w:rsidRPr="006470B9" w14:paraId="6529CD21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812D2B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Обавезни</w:t>
            </w:r>
          </w:p>
        </w:tc>
      </w:tr>
      <w:tr w:rsidR="001B309D" w:rsidRPr="006470B9" w14:paraId="5576E214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FAF5C5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B309D" w:rsidRPr="006470B9" w14:paraId="48B5936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CCBFCF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Услов: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B309D" w:rsidRPr="006470B9" w14:paraId="02B06DE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8E4F5A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Усвајање основних информација о различитим схватањима и приступима терапији; стицање знања о најважнијим техникама које су обухваћене појмом интегративне терапије; стицање базичних знања о појединим техникама интегративне терапије.</w:t>
            </w:r>
          </w:p>
        </w:tc>
      </w:tr>
      <w:tr w:rsidR="001B309D" w:rsidRPr="006470B9" w14:paraId="28C858A8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574B173" w14:textId="77777777" w:rsidR="001B309D" w:rsidRPr="006470B9" w:rsidRDefault="001B309D" w:rsidP="00E23BB2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оспособљеност за логично расуђивање о различитим приступима терапији; основним карактеристикама појединих метода; тренутној ситуацији различитих видова интегративне терапије у Србији и светским трендовима. Такође, студент ће бити оспособљен за интерпретацију важећих законских прописа у Србији везаних за гране интегративне терапије.</w:t>
            </w:r>
          </w:p>
        </w:tc>
      </w:tr>
      <w:tr w:rsidR="001B309D" w:rsidRPr="006470B9" w14:paraId="7C757168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8FDE14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EB815C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Теоријска настава </w:t>
            </w:r>
          </w:p>
          <w:p w14:paraId="6727EA2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Приказ различитих концепата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интегративног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приступа у окупационој терапији и специјалној едукацији и рехабилитацији. Појмови и технике које се данас сврставају у неконвенционалне технике лечења. Терапијска средства у употреби. Комплементарне физикалне процедуре (акупунктура, магнетотерапија, ласеротерапија, различити типови струја и сл.), комплементарне кинезитерапијске технике (Војта, Бобат, Кабат), стимулација психомоторног развоја детета, когнитивна рехабилитациона терапија, Монтесори програм, технике релаксације (јога, медитације, тај-чи, аутогени тренинзи, хипноза итд.), масаже, хроматотерапија, ароматерапија, сензорна интеграција, сноезелен. Излагање информација о актуелним и новим видовима комплементарних терапија (информациона дијагностика и терапија). Однос традиционалне и комплементарне терапије. Безбедност при одабиру или коришћењу метода комплементарне терапије. Правци развоја интегративне терапије. Искуства околних зема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љ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а.</w:t>
            </w:r>
          </w:p>
          <w:p w14:paraId="014EADD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</w:t>
            </w:r>
            <w:proofErr w:type="spellEnd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настава</w:t>
            </w:r>
            <w:proofErr w:type="spellEnd"/>
          </w:p>
          <w:p w14:paraId="4270CD0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Приказ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интегративних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терапијских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техника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Дискусија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Анализа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случаја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Интернет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презентације</w:t>
            </w:r>
            <w:proofErr w:type="spellEnd"/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</w:tc>
      </w:tr>
      <w:tr w:rsidR="001B309D" w:rsidRPr="006470B9" w14:paraId="4387A9DF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08CAA7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14:paraId="6F74E25C" w14:textId="77777777" w:rsidR="001B309D" w:rsidRPr="006470B9" w:rsidRDefault="001B309D" w:rsidP="00E23BB2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bCs/>
                <w:kern w:val="32"/>
              </w:rPr>
            </w:pPr>
            <w:r w:rsidRPr="006470B9">
              <w:rPr>
                <w:bCs/>
                <w:kern w:val="32"/>
                <w:lang w:val="en-US"/>
              </w:rPr>
              <w:t xml:space="preserve">Medenica, V. (2019) </w:t>
            </w:r>
            <w:proofErr w:type="spellStart"/>
            <w:r w:rsidRPr="006470B9">
              <w:rPr>
                <w:bCs/>
                <w:kern w:val="32"/>
                <w:lang w:val="en-US"/>
              </w:rPr>
              <w:t>Integrativne</w:t>
            </w:r>
            <w:proofErr w:type="spellEnd"/>
            <w:r w:rsidRPr="006470B9">
              <w:rPr>
                <w:bCs/>
                <w:kern w:val="32"/>
                <w:lang w:val="en-US"/>
              </w:rPr>
              <w:t xml:space="preserve"> </w:t>
            </w:r>
            <w:proofErr w:type="spellStart"/>
            <w:r w:rsidRPr="006470B9">
              <w:rPr>
                <w:bCs/>
                <w:kern w:val="32"/>
                <w:lang w:val="en-US"/>
              </w:rPr>
              <w:t>terapijske</w:t>
            </w:r>
            <w:proofErr w:type="spellEnd"/>
            <w:r w:rsidRPr="006470B9">
              <w:rPr>
                <w:bCs/>
                <w:kern w:val="32"/>
                <w:lang w:val="en-US"/>
              </w:rPr>
              <w:t xml:space="preserve"> </w:t>
            </w:r>
            <w:proofErr w:type="spellStart"/>
            <w:r w:rsidRPr="006470B9">
              <w:rPr>
                <w:bCs/>
                <w:kern w:val="32"/>
                <w:lang w:val="en-US"/>
              </w:rPr>
              <w:t>metode</w:t>
            </w:r>
            <w:proofErr w:type="spellEnd"/>
            <w:r w:rsidRPr="006470B9">
              <w:rPr>
                <w:bCs/>
                <w:kern w:val="32"/>
                <w:lang w:val="en-US"/>
              </w:rPr>
              <w:t xml:space="preserve"> u </w:t>
            </w:r>
            <w:proofErr w:type="spellStart"/>
            <w:r w:rsidRPr="006470B9">
              <w:rPr>
                <w:bCs/>
                <w:kern w:val="32"/>
                <w:lang w:val="en-US"/>
              </w:rPr>
              <w:t>okupacionoj</w:t>
            </w:r>
            <w:proofErr w:type="spellEnd"/>
            <w:r w:rsidRPr="006470B9">
              <w:rPr>
                <w:bCs/>
                <w:kern w:val="32"/>
                <w:lang w:val="en-US"/>
              </w:rPr>
              <w:t xml:space="preserve"> </w:t>
            </w:r>
            <w:proofErr w:type="spellStart"/>
            <w:r w:rsidRPr="006470B9">
              <w:rPr>
                <w:bCs/>
                <w:kern w:val="32"/>
                <w:lang w:val="en-US"/>
              </w:rPr>
              <w:t>terapiji</w:t>
            </w:r>
            <w:proofErr w:type="spellEnd"/>
            <w:r w:rsidRPr="006470B9">
              <w:rPr>
                <w:bCs/>
                <w:kern w:val="32"/>
                <w:lang w:val="en-US"/>
              </w:rPr>
              <w:t xml:space="preserve"> (Reader). </w:t>
            </w:r>
            <w:proofErr w:type="spellStart"/>
            <w:r w:rsidRPr="006470B9">
              <w:rPr>
                <w:bCs/>
                <w:kern w:val="32"/>
                <w:lang w:val="en-US"/>
              </w:rPr>
              <w:t>Visoka</w:t>
            </w:r>
            <w:proofErr w:type="spellEnd"/>
            <w:r w:rsidRPr="006470B9">
              <w:rPr>
                <w:bCs/>
                <w:kern w:val="32"/>
                <w:lang w:val="en-US"/>
              </w:rPr>
              <w:t xml:space="preserve"> </w:t>
            </w:r>
            <w:r w:rsidRPr="006470B9">
              <w:rPr>
                <w:bCs/>
                <w:kern w:val="32"/>
              </w:rPr>
              <w:t>škola socijalnog rada, Beograd.</w:t>
            </w:r>
          </w:p>
          <w:p w14:paraId="721CCDAB" w14:textId="77777777" w:rsidR="001B309D" w:rsidRPr="006470B9" w:rsidRDefault="001B309D" w:rsidP="00E23BB2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bCs/>
                <w:kern w:val="32"/>
              </w:rPr>
            </w:pPr>
            <w:r w:rsidRPr="006470B9">
              <w:rPr>
                <w:bCs/>
                <w:kern w:val="32"/>
              </w:rPr>
              <w:t>Medenica, V., Potić, S., Đorđević, M., &amp; Kljajić, D. (2010). Teorijski osnovi i efekti korišćenja multisenzornog okruženja (Snoezelen). In N. Dimić (Ed.), Zbornik rezimea stručno-naučnog skupa  sa  međunarodnim  učešćem  “Dani  defektologa  Srbije  2010”  (pp.  67–68).  Beograd: Društvo defektologa Srbije.</w:t>
            </w:r>
          </w:p>
          <w:p w14:paraId="560B08D7" w14:textId="77777777" w:rsidR="001B309D" w:rsidRPr="006470B9" w:rsidRDefault="001B309D" w:rsidP="00E23BB2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bCs/>
                <w:kern w:val="32"/>
              </w:rPr>
            </w:pPr>
            <w:r w:rsidRPr="006470B9">
              <w:rPr>
                <w:bCs/>
                <w:kern w:val="32"/>
              </w:rPr>
              <w:t>Đorđević, M., Marković, D., Potić, S., Medenica, V., &amp; Petković, N. (2010). Terapijsko jahanje i hipoterapija (terminološka diferencijacija). In V. Bumbaširević (Ed.), Zbornik radova 51. kongresa studenata biomedicinskih nauka Srbije sa internacionalnim učešćem (378). Beograd: Medicinski fakultet Univerziteta u Beogradu.</w:t>
            </w:r>
          </w:p>
          <w:p w14:paraId="005EF35B" w14:textId="77777777" w:rsidR="001B309D" w:rsidRPr="006470B9" w:rsidRDefault="001B309D" w:rsidP="00E23BB2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bCs/>
                <w:kern w:val="32"/>
              </w:rPr>
            </w:pPr>
            <w:r w:rsidRPr="006470B9">
              <w:rPr>
                <w:bCs/>
                <w:kern w:val="32"/>
              </w:rPr>
              <w:t>Potić, S., Dimović, J., Medenica, V., &amp; Mitrović, T. (2010). Muzikoterapijski pristup u tretmanu osoba sa motoričkim poremećajima. In N. Dimić (Ed.), Zbornik rezimea stručno-naučnog skupa sa međunarodnim učešćem “Dani defektologa Srbije 2010” (pp. 62). Beograd: Društvo defektologa Srbije.</w:t>
            </w:r>
          </w:p>
          <w:p w14:paraId="55AA95F7" w14:textId="77777777" w:rsidR="001B309D" w:rsidRPr="006470B9" w:rsidRDefault="001B309D" w:rsidP="00E23BB2">
            <w:pPr>
              <w:pStyle w:val="ListParagraph"/>
              <w:numPr>
                <w:ilvl w:val="0"/>
                <w:numId w:val="21"/>
              </w:numPr>
              <w:rPr>
                <w:bCs/>
                <w:kern w:val="32"/>
              </w:rPr>
            </w:pPr>
            <w:r w:rsidRPr="006470B9">
              <w:rPr>
                <w:bCs/>
                <w:kern w:val="32"/>
              </w:rPr>
              <w:t>Potić, S., Milićević, M., Nedović, G., &amp; Medenica, V. (2011). Identifikovanje smetnji u psihomotornom razvoju dece. In S. Potić, V. Medenica, M. Đorđević, N. Petković, &amp; (Ed.), Zbornik radova “Specijalna edukacija i rehabilitacija” (pp. 92–100). Beograd: Fakultet za specijalnu edukaciju i rehabilitaciju Univerziteta u Beogradu.</w:t>
            </w:r>
          </w:p>
          <w:p w14:paraId="0C480F82" w14:textId="77777777" w:rsidR="001B309D" w:rsidRPr="006470B9" w:rsidRDefault="001B309D" w:rsidP="00E23BB2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bCs/>
                <w:kern w:val="32"/>
              </w:rPr>
            </w:pPr>
            <w:r w:rsidRPr="006470B9">
              <w:rPr>
                <w:bCs/>
                <w:kern w:val="32"/>
              </w:rPr>
              <w:t>Potić, S., Medenica, V., &amp; Milićević, M. (2010). Preventivno-korektivni rad sa višestruko ometenom decom. In D. Rapaić (Ed.), Zbornik rezimea stručno-naučnog skupa sa međunarodnim učešćem “5. susreti nastavnika obaveznih vannastavnih aktivnosti” (pp. 29–31). Novi Sad: Društvo defektologa Vojvodine.</w:t>
            </w:r>
          </w:p>
        </w:tc>
      </w:tr>
      <w:tr w:rsidR="001B309D" w:rsidRPr="006470B9" w14:paraId="171A71E0" w14:textId="77777777" w:rsidTr="001B309D">
        <w:trPr>
          <w:trHeight w:val="227"/>
        </w:trPr>
        <w:tc>
          <w:tcPr>
            <w:tcW w:w="1510" w:type="pct"/>
            <w:gridSpan w:val="2"/>
            <w:vAlign w:val="center"/>
          </w:tcPr>
          <w:p w14:paraId="468C99F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00" w:type="pct"/>
            <w:gridSpan w:val="2"/>
            <w:vAlign w:val="center"/>
          </w:tcPr>
          <w:p w14:paraId="1AFB7D4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pct"/>
            <w:vAlign w:val="center"/>
          </w:tcPr>
          <w:p w14:paraId="3D022A3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309D" w:rsidRPr="006470B9" w14:paraId="62A39DF0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C8F557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 </w:t>
            </w:r>
          </w:p>
          <w:p w14:paraId="51CDE3A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Предавања, вежбе, интерактивна настава</w:t>
            </w:r>
          </w:p>
        </w:tc>
      </w:tr>
      <w:tr w:rsidR="001B309D" w:rsidRPr="006470B9" w14:paraId="1E3A0D2B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9EEEE5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09E66CDE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3417FFB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17BADCB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6B11C6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039BC52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255F8340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67EB270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434477E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4B9B72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53B36CB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B309D" w:rsidRPr="006470B9" w14:paraId="0509011C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5C3AFA0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5D95C45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59A1E7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149075E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7791C687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457C33E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48DF657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D43F2C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72C480E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2B691504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2E7A144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Семинарски рад</w:t>
            </w:r>
          </w:p>
        </w:tc>
        <w:tc>
          <w:tcPr>
            <w:tcW w:w="723" w:type="pct"/>
            <w:gridSpan w:val="2"/>
            <w:vAlign w:val="center"/>
          </w:tcPr>
          <w:p w14:paraId="1C684BD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683280D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7484F2F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795811E4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B3570E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31"/>
        <w:gridCol w:w="477"/>
        <w:gridCol w:w="1916"/>
        <w:gridCol w:w="3289"/>
      </w:tblGrid>
      <w:tr w:rsidR="001B309D" w:rsidRPr="006470B9" w14:paraId="590CF251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51F9E6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B309D" w:rsidRPr="006470B9" w14:paraId="329DD595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0B8F50D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ОРГАНИЗАЦИЈА И ПРОГРАМИРАЊЕ СЛОБОДНОГ ВРЕМЕНА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  <w:tr w:rsidR="001B309D" w:rsidRPr="006470B9" w14:paraId="5A5C853C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C177125" w14:textId="77777777" w:rsidR="001B309D" w:rsidRPr="006470B9" w:rsidRDefault="001B309D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Наставник: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52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Саша</w:t>
            </w:r>
            <w:proofErr w:type="spellEnd"/>
            <w:r w:rsidR="00052C86"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 </w:t>
            </w:r>
            <w:proofErr w:type="spellStart"/>
            <w:r w:rsidR="00052C86"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Степановић</w:t>
            </w:r>
            <w:proofErr w:type="spellEnd"/>
          </w:p>
        </w:tc>
      </w:tr>
      <w:tr w:rsidR="001B309D" w:rsidRPr="006470B9" w14:paraId="301815BF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A70451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Обавезни </w:t>
            </w:r>
          </w:p>
        </w:tc>
      </w:tr>
      <w:tr w:rsidR="001B309D" w:rsidRPr="006470B9" w14:paraId="51BD6BD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706FA4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ЕСПБ: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B309D" w:rsidRPr="006470B9" w14:paraId="7E9E985A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ADEC0F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1B309D" w:rsidRPr="006470B9" w14:paraId="49783E5F" w14:textId="77777777" w:rsidTr="001B309D">
        <w:trPr>
          <w:trHeight w:val="227"/>
        </w:trPr>
        <w:tc>
          <w:tcPr>
            <w:tcW w:w="5000" w:type="pct"/>
            <w:gridSpan w:val="5"/>
          </w:tcPr>
          <w:p w14:paraId="2547AB02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Упознавање са специфичностима организације слободног времена и улоге окупационе терапије у оквиру слободног времена. Усвајање базичних знања о функцији и значају слободног времена,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култури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коришћења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слободног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времена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о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утичу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квалитет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реализације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слободног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времена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309D" w:rsidRPr="006470B9" w14:paraId="32668338" w14:textId="77777777" w:rsidTr="001B309D">
        <w:trPr>
          <w:trHeight w:val="227"/>
        </w:trPr>
        <w:tc>
          <w:tcPr>
            <w:tcW w:w="5000" w:type="pct"/>
            <w:gridSpan w:val="5"/>
          </w:tcPr>
          <w:p w14:paraId="24FDA9C4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Усвојеност знања оспецифичностима слободног времена, организацији и облицима, као и о  улози окупационе терапије у оквиру слободног времена,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оспособљеност за логично расуђивање о различитим приступима у организацији и реализацији слободног времена у свим животним узрастима. </w:t>
            </w:r>
          </w:p>
        </w:tc>
      </w:tr>
      <w:tr w:rsidR="001B309D" w:rsidRPr="006470B9" w14:paraId="77B4B6D6" w14:textId="77777777" w:rsidTr="001B309D">
        <w:trPr>
          <w:trHeight w:val="227"/>
        </w:trPr>
        <w:tc>
          <w:tcPr>
            <w:tcW w:w="5000" w:type="pct"/>
            <w:gridSpan w:val="5"/>
          </w:tcPr>
          <w:p w14:paraId="21C4CBF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15D1ADA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27FFC13A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Појам слободног времена. Функција и значај слобоног времена. Фактори који утичу на  квалитет организације и спровођења слободног времена. Култура коришћења слободног времена. Слободно време и окупациона терапија. Врсте слободног времена. Активно и пасивно слободно време. Слободно време и квалитет живота. </w:t>
            </w:r>
          </w:p>
          <w:p w14:paraId="19A49495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59E4C8AE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Планирање и програмирање слободног времена. Активности у оквиру активног  и пасивног облика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повођења слободног времена.</w:t>
            </w:r>
          </w:p>
          <w:p w14:paraId="38F3B006" w14:textId="77777777" w:rsidR="001B309D" w:rsidRPr="006470B9" w:rsidRDefault="001B309D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</w:p>
        </w:tc>
      </w:tr>
      <w:tr w:rsidR="001B309D" w:rsidRPr="006470B9" w14:paraId="6462BE5C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AD715B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>Литература:</w:t>
            </w:r>
          </w:p>
          <w:p w14:paraId="586915EC" w14:textId="77777777" w:rsidR="001B309D" w:rsidRPr="006470B9" w:rsidRDefault="001B309D" w:rsidP="00E23BB2">
            <w:pPr>
              <w:pStyle w:val="Default"/>
              <w:rPr>
                <w:sz w:val="20"/>
                <w:szCs w:val="20"/>
                <w:lang w:val="ru-RU"/>
              </w:rPr>
            </w:pPr>
            <w:r w:rsidRPr="006470B9">
              <w:rPr>
                <w:sz w:val="20"/>
                <w:szCs w:val="20"/>
                <w:lang w:val="ru-RU"/>
              </w:rPr>
              <w:t>1.</w:t>
            </w:r>
            <w:r w:rsidRPr="006470B9">
              <w:rPr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sz w:val="20"/>
                <w:szCs w:val="20"/>
              </w:rPr>
              <w:t>Саша</w:t>
            </w:r>
            <w:proofErr w:type="spellEnd"/>
            <w:r w:rsidRPr="006470B9">
              <w:rPr>
                <w:sz w:val="20"/>
                <w:szCs w:val="20"/>
              </w:rPr>
              <w:t xml:space="preserve"> В. </w:t>
            </w:r>
            <w:proofErr w:type="spellStart"/>
            <w:r w:rsidRPr="006470B9">
              <w:rPr>
                <w:sz w:val="20"/>
                <w:szCs w:val="20"/>
              </w:rPr>
              <w:t>Степановић</w:t>
            </w:r>
            <w:proofErr w:type="spellEnd"/>
            <w:r w:rsidRPr="006470B9">
              <w:rPr>
                <w:sz w:val="20"/>
                <w:szCs w:val="20"/>
              </w:rPr>
              <w:t xml:space="preserve"> (2020). </w:t>
            </w:r>
            <w:proofErr w:type="spellStart"/>
            <w:r w:rsidRPr="006470B9">
              <w:rPr>
                <w:sz w:val="20"/>
                <w:szCs w:val="20"/>
              </w:rPr>
              <w:t>Организација</w:t>
            </w:r>
            <w:proofErr w:type="spellEnd"/>
            <w:r w:rsidRPr="006470B9">
              <w:rPr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sz w:val="20"/>
                <w:szCs w:val="20"/>
              </w:rPr>
              <w:t>слободног</w:t>
            </w:r>
            <w:proofErr w:type="spellEnd"/>
            <w:r w:rsidRPr="006470B9">
              <w:rPr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sz w:val="20"/>
                <w:szCs w:val="20"/>
              </w:rPr>
              <w:t>времена</w:t>
            </w:r>
            <w:proofErr w:type="spellEnd"/>
            <w:r w:rsidRPr="006470B9">
              <w:rPr>
                <w:sz w:val="20"/>
                <w:szCs w:val="20"/>
              </w:rPr>
              <w:t>, ВШСР</w:t>
            </w:r>
          </w:p>
          <w:p w14:paraId="527AF618" w14:textId="77777777" w:rsidR="001B309D" w:rsidRPr="006470B9" w:rsidRDefault="001B309D" w:rsidP="00E23BB2">
            <w:pPr>
              <w:pStyle w:val="Default"/>
              <w:rPr>
                <w:sz w:val="20"/>
                <w:szCs w:val="20"/>
                <w:lang w:val="ru-RU"/>
              </w:rPr>
            </w:pPr>
            <w:r w:rsidRPr="006470B9">
              <w:rPr>
                <w:sz w:val="20"/>
                <w:szCs w:val="20"/>
                <w:lang w:val="ru-RU"/>
              </w:rPr>
              <w:t xml:space="preserve">2. Будимир-Нинковић, Г. (2008). </w:t>
            </w:r>
            <w:r w:rsidRPr="006470B9">
              <w:rPr>
                <w:i/>
                <w:iCs/>
                <w:sz w:val="20"/>
                <w:szCs w:val="20"/>
                <w:lang w:val="ru-RU"/>
              </w:rPr>
              <w:t>Хрестоматија слободног времена</w:t>
            </w:r>
            <w:r w:rsidRPr="006470B9">
              <w:rPr>
                <w:sz w:val="20"/>
                <w:szCs w:val="20"/>
                <w:lang w:val="ru-RU"/>
              </w:rPr>
              <w:t xml:space="preserve">. Јагодина: Педагошки факултет 3..Бранковић, Д. (2009). Култура и слободно време. У: </w:t>
            </w:r>
            <w:r w:rsidRPr="006470B9">
              <w:rPr>
                <w:i/>
                <w:iCs/>
                <w:sz w:val="20"/>
                <w:szCs w:val="20"/>
                <w:lang w:val="ru-RU"/>
              </w:rPr>
              <w:t>Научна и духовна утемељеност друштвених реформи</w:t>
            </w:r>
            <w:r w:rsidRPr="006470B9">
              <w:rPr>
                <w:sz w:val="20"/>
                <w:szCs w:val="20"/>
                <w:lang w:val="ru-RU"/>
              </w:rPr>
              <w:t xml:space="preserve">. Бања Лука: Филозофски факултет. 497-508. </w:t>
            </w:r>
          </w:p>
          <w:p w14:paraId="523FDE1E" w14:textId="77777777" w:rsidR="001B309D" w:rsidRPr="006470B9" w:rsidRDefault="001B309D" w:rsidP="00E23BB2">
            <w:pPr>
              <w:pStyle w:val="Default"/>
              <w:jc w:val="both"/>
              <w:rPr>
                <w:sz w:val="20"/>
                <w:szCs w:val="20"/>
              </w:rPr>
            </w:pPr>
            <w:r w:rsidRPr="006470B9">
              <w:rPr>
                <w:sz w:val="20"/>
                <w:szCs w:val="20"/>
                <w:lang w:val="ru-RU"/>
              </w:rPr>
              <w:t xml:space="preserve">4..Микановић, Б. (2010). Педагошки аспекти слободног времена. </w:t>
            </w:r>
            <w:r w:rsidRPr="006470B9">
              <w:rPr>
                <w:i/>
                <w:iCs/>
                <w:sz w:val="20"/>
                <w:szCs w:val="20"/>
                <w:lang w:val="ru-RU"/>
              </w:rPr>
              <w:t>Радови, часопис за хуманистичке и друштвене науке</w:t>
            </w:r>
            <w:r w:rsidRPr="006470B9">
              <w:rPr>
                <w:sz w:val="20"/>
                <w:szCs w:val="20"/>
                <w:lang w:val="ru-RU"/>
              </w:rPr>
              <w:t xml:space="preserve">, 13, (163 – 177). Бања Лука: Филозофски факултет.Милић, А. (2001). </w:t>
            </w:r>
            <w:r w:rsidRPr="006470B9">
              <w:rPr>
                <w:i/>
                <w:iCs/>
                <w:sz w:val="20"/>
                <w:szCs w:val="20"/>
                <w:lang w:val="ru-RU"/>
              </w:rPr>
              <w:t xml:space="preserve">Социологија породице: Критика и изазови. </w:t>
            </w:r>
            <w:proofErr w:type="spellStart"/>
            <w:r w:rsidRPr="006470B9">
              <w:rPr>
                <w:sz w:val="20"/>
                <w:szCs w:val="20"/>
              </w:rPr>
              <w:t>Београд</w:t>
            </w:r>
            <w:proofErr w:type="spellEnd"/>
            <w:r w:rsidRPr="006470B9">
              <w:rPr>
                <w:sz w:val="20"/>
                <w:szCs w:val="20"/>
              </w:rPr>
              <w:t xml:space="preserve">: </w:t>
            </w:r>
            <w:proofErr w:type="spellStart"/>
            <w:r w:rsidRPr="006470B9">
              <w:rPr>
                <w:sz w:val="20"/>
                <w:szCs w:val="20"/>
              </w:rPr>
              <w:t>Чигоја</w:t>
            </w:r>
            <w:proofErr w:type="spellEnd"/>
            <w:r w:rsidRPr="006470B9">
              <w:rPr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sz w:val="20"/>
                <w:szCs w:val="20"/>
              </w:rPr>
              <w:t>штампа</w:t>
            </w:r>
            <w:proofErr w:type="spellEnd"/>
            <w:r w:rsidRPr="006470B9">
              <w:rPr>
                <w:sz w:val="20"/>
                <w:szCs w:val="20"/>
              </w:rPr>
              <w:t xml:space="preserve">. </w:t>
            </w:r>
          </w:p>
          <w:p w14:paraId="77391836" w14:textId="77777777" w:rsidR="001B309D" w:rsidRPr="006470B9" w:rsidRDefault="001B309D" w:rsidP="00E23BB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B309D" w:rsidRPr="006470B9" w14:paraId="68121292" w14:textId="77777777" w:rsidTr="001B309D">
        <w:trPr>
          <w:trHeight w:val="227"/>
        </w:trPr>
        <w:tc>
          <w:tcPr>
            <w:tcW w:w="1867" w:type="pct"/>
            <w:gridSpan w:val="2"/>
            <w:vAlign w:val="center"/>
          </w:tcPr>
          <w:p w14:paraId="3B2DBB3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647521F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0" w:type="pct"/>
            <w:vAlign w:val="center"/>
          </w:tcPr>
          <w:p w14:paraId="7CA52F3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настава:2</w:t>
            </w:r>
          </w:p>
        </w:tc>
      </w:tr>
      <w:tr w:rsidR="001B309D" w:rsidRPr="006470B9" w14:paraId="441224DC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85F5BF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1D57959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B309D" w:rsidRPr="006470B9" w14:paraId="78F52F0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71CDA7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76449B42" w14:textId="77777777" w:rsidTr="001B309D">
        <w:trPr>
          <w:trHeight w:val="227"/>
        </w:trPr>
        <w:tc>
          <w:tcPr>
            <w:tcW w:w="1814" w:type="pct"/>
            <w:vAlign w:val="center"/>
          </w:tcPr>
          <w:p w14:paraId="711A747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63" w:type="pct"/>
            <w:gridSpan w:val="2"/>
            <w:vAlign w:val="center"/>
          </w:tcPr>
          <w:p w14:paraId="1EF3C1F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08640F0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01A01B5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01F05260" w14:textId="77777777" w:rsidTr="001B309D">
        <w:trPr>
          <w:trHeight w:val="227"/>
        </w:trPr>
        <w:tc>
          <w:tcPr>
            <w:tcW w:w="1814" w:type="pct"/>
            <w:vAlign w:val="center"/>
          </w:tcPr>
          <w:p w14:paraId="410532F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63" w:type="pct"/>
            <w:gridSpan w:val="2"/>
            <w:vAlign w:val="center"/>
          </w:tcPr>
          <w:p w14:paraId="7F80A94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05EC206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испит</w:t>
            </w:r>
          </w:p>
        </w:tc>
        <w:tc>
          <w:tcPr>
            <w:tcW w:w="1890" w:type="pct"/>
            <w:vAlign w:val="center"/>
          </w:tcPr>
          <w:p w14:paraId="4EA3EE0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1B309D" w:rsidRPr="006470B9" w14:paraId="408BDFE7" w14:textId="77777777" w:rsidTr="001B309D">
        <w:trPr>
          <w:trHeight w:val="227"/>
        </w:trPr>
        <w:tc>
          <w:tcPr>
            <w:tcW w:w="1814" w:type="pct"/>
            <w:vAlign w:val="center"/>
          </w:tcPr>
          <w:p w14:paraId="7B94E4B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63" w:type="pct"/>
            <w:gridSpan w:val="2"/>
            <w:vAlign w:val="center"/>
          </w:tcPr>
          <w:p w14:paraId="1A1666D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68753A4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7449714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309D" w:rsidRPr="006470B9" w14:paraId="51AC87E1" w14:textId="77777777" w:rsidTr="001B309D">
        <w:trPr>
          <w:trHeight w:val="227"/>
        </w:trPr>
        <w:tc>
          <w:tcPr>
            <w:tcW w:w="1814" w:type="pct"/>
            <w:vAlign w:val="center"/>
          </w:tcPr>
          <w:p w14:paraId="5119676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63" w:type="pct"/>
            <w:gridSpan w:val="2"/>
            <w:vAlign w:val="center"/>
          </w:tcPr>
          <w:p w14:paraId="56A1978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3" w:type="pct"/>
            <w:vAlign w:val="center"/>
          </w:tcPr>
          <w:p w14:paraId="103E716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46915D1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4EC462BF" w14:textId="77777777" w:rsidTr="001B309D">
        <w:trPr>
          <w:trHeight w:val="227"/>
        </w:trPr>
        <w:tc>
          <w:tcPr>
            <w:tcW w:w="1814" w:type="pct"/>
            <w:vAlign w:val="center"/>
          </w:tcPr>
          <w:p w14:paraId="62E5A4B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рски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163" w:type="pct"/>
            <w:gridSpan w:val="2"/>
            <w:vAlign w:val="center"/>
          </w:tcPr>
          <w:p w14:paraId="1EEDFD5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2B1CD72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0C77109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F0D16D2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31638A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2031"/>
        <w:gridCol w:w="630"/>
        <w:gridCol w:w="1077"/>
        <w:gridCol w:w="1662"/>
      </w:tblGrid>
      <w:tr w:rsidR="001B309D" w:rsidRPr="006470B9" w14:paraId="1790F578" w14:textId="77777777" w:rsidTr="001B309D">
        <w:tc>
          <w:tcPr>
            <w:tcW w:w="9576" w:type="dxa"/>
            <w:gridSpan w:val="5"/>
          </w:tcPr>
          <w:p w14:paraId="45C4522A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Студијски програм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Окупациона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B309D" w:rsidRPr="006470B9" w14:paraId="552DE535" w14:textId="77777777" w:rsidTr="001B309D">
        <w:tc>
          <w:tcPr>
            <w:tcW w:w="9576" w:type="dxa"/>
            <w:gridSpan w:val="5"/>
          </w:tcPr>
          <w:p w14:paraId="2F25B8C3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  Основ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интерперсоналних вештина</w:t>
            </w:r>
          </w:p>
        </w:tc>
      </w:tr>
      <w:tr w:rsidR="001B309D" w:rsidRPr="006470B9" w14:paraId="28E21379" w14:textId="77777777" w:rsidTr="001B309D">
        <w:tc>
          <w:tcPr>
            <w:tcW w:w="9576" w:type="dxa"/>
            <w:gridSpan w:val="5"/>
          </w:tcPr>
          <w:p w14:paraId="5CBF1052" w14:textId="77777777" w:rsidR="001B309D" w:rsidRPr="006470B9" w:rsidRDefault="001B309D" w:rsidP="00052C8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 </w:t>
            </w:r>
            <w:r w:rsidRP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Татјана</w:t>
            </w:r>
            <w:r w:rsidR="00052C86" w:rsidRP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Ђ. Миливојевић</w:t>
            </w:r>
          </w:p>
        </w:tc>
      </w:tr>
      <w:tr w:rsidR="001B309D" w:rsidRPr="006470B9" w14:paraId="3D1F7ED1" w14:textId="77777777" w:rsidTr="001B309D">
        <w:tc>
          <w:tcPr>
            <w:tcW w:w="9576" w:type="dxa"/>
            <w:gridSpan w:val="5"/>
          </w:tcPr>
          <w:p w14:paraId="0411E233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 предмета:   Изборни</w:t>
            </w:r>
          </w:p>
        </w:tc>
      </w:tr>
      <w:tr w:rsidR="001B309D" w:rsidRPr="006470B9" w14:paraId="477787F6" w14:textId="77777777" w:rsidTr="001B309D">
        <w:tc>
          <w:tcPr>
            <w:tcW w:w="9576" w:type="dxa"/>
            <w:gridSpan w:val="5"/>
          </w:tcPr>
          <w:p w14:paraId="7C50EBEB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1B309D" w:rsidRPr="006470B9" w14:paraId="73EEA49C" w14:textId="77777777" w:rsidTr="001B309D">
        <w:tc>
          <w:tcPr>
            <w:tcW w:w="9576" w:type="dxa"/>
            <w:gridSpan w:val="5"/>
          </w:tcPr>
          <w:p w14:paraId="4FA7D04B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B309D" w:rsidRPr="006470B9" w14:paraId="5EAE3835" w14:textId="77777777" w:rsidTr="001B309D">
        <w:tc>
          <w:tcPr>
            <w:tcW w:w="9576" w:type="dxa"/>
            <w:gridSpan w:val="5"/>
          </w:tcPr>
          <w:p w14:paraId="252DECEF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</w:t>
            </w:r>
          </w:p>
          <w:p w14:paraId="6DE754D4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филозофским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психолошким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мотивационим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етичким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аспектима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интерперсоналне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начелима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вештинама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конструктивне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посебно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помагачким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професијама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309D" w:rsidRPr="006470B9" w14:paraId="65454BAA" w14:textId="77777777" w:rsidTr="001B309D">
        <w:tc>
          <w:tcPr>
            <w:tcW w:w="9576" w:type="dxa"/>
            <w:gridSpan w:val="5"/>
          </w:tcPr>
          <w:p w14:paraId="5CAF385F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</w:p>
          <w:p w14:paraId="49127CA9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Познавање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разумевање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филозофских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психолошких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димензија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интерперсоналне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индивидуалног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породичног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организационог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друштвеног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значаја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интерперсоналне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заснива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етичким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начелима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поверењу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емпатији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поштовању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Овладавање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начелима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вештинама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асертивне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ненасилне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309D" w:rsidRPr="006470B9" w14:paraId="6BEE2174" w14:textId="77777777" w:rsidTr="001B309D">
        <w:tc>
          <w:tcPr>
            <w:tcW w:w="9576" w:type="dxa"/>
            <w:gridSpan w:val="5"/>
          </w:tcPr>
          <w:p w14:paraId="2E74A4A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BDD8A16" w14:textId="77777777" w:rsidR="001B309D" w:rsidRPr="006470B9" w:rsidRDefault="001B309D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Филозофске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претпоставке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интерперсоналне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онтолошке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аксиолошке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епистемолошке</w:t>
            </w:r>
            <w:proofErr w:type="spellEnd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)..</w:t>
            </w:r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Етика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интерсубјективности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љубазност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сарадљивост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смисао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друштвено-културних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кодова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ритуала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Појам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дефиниција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значај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интерперсоналне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Личност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интерперсонални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стил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Емоционална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интелигенција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компетенција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Облици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вербалне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агресије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теорија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учтивости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Грешке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опажању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дисторзије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атрибуције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стереотипи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предрасуде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Умеће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давања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повратне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информације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софтвера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“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Сарадња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конфликти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конфликтима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Умеће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слушања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асертивна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ненасилна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комуникација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D074BA8" w14:textId="77777777" w:rsidR="001B309D" w:rsidRPr="006470B9" w:rsidRDefault="001B309D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B309D" w:rsidRPr="006470B9" w14:paraId="47415236" w14:textId="77777777" w:rsidTr="001B309D">
        <w:tc>
          <w:tcPr>
            <w:tcW w:w="9576" w:type="dxa"/>
            <w:gridSpan w:val="5"/>
          </w:tcPr>
          <w:p w14:paraId="29864C8A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Литература</w:t>
            </w: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9493"/>
            </w:tblGrid>
            <w:tr w:rsidR="001B309D" w:rsidRPr="006470B9" w14:paraId="60578E69" w14:textId="77777777" w:rsidTr="001B309D">
              <w:trPr>
                <w:trHeight w:val="300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33051B" w14:textId="77777777" w:rsidR="001B309D" w:rsidRPr="006470B9" w:rsidRDefault="001B309D" w:rsidP="00E23B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Goleman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, 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 (1997)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.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Emocionalna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inteligencija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Geopoetika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Beograd</w:t>
                  </w:r>
                </w:p>
              </w:tc>
            </w:tr>
            <w:tr w:rsidR="001B309D" w:rsidRPr="006470B9" w14:paraId="6EB163EC" w14:textId="77777777" w:rsidTr="001B309D">
              <w:trPr>
                <w:trHeight w:val="300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F356D" w14:textId="77777777" w:rsidR="001B309D" w:rsidRPr="006470B9" w:rsidRDefault="001B309D" w:rsidP="00E23B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Goleman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, 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. (2007)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Socijalna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inteligencija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,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Geopoetika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Beograd</w:t>
                  </w:r>
                </w:p>
              </w:tc>
            </w:tr>
            <w:tr w:rsidR="001B309D" w:rsidRPr="006470B9" w14:paraId="62C97125" w14:textId="77777777" w:rsidTr="001B309D">
              <w:trPr>
                <w:trHeight w:val="255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533FF5" w14:textId="77777777" w:rsidR="001B309D" w:rsidRPr="006470B9" w:rsidRDefault="001B309D" w:rsidP="00E23BB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Adler, E. (2013).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Socijalne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veštine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Psihopolis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Novi Sad.</w:t>
                  </w:r>
                </w:p>
              </w:tc>
            </w:tr>
            <w:tr w:rsidR="001B309D" w:rsidRPr="006470B9" w14:paraId="44C81567" w14:textId="77777777" w:rsidTr="001B309D">
              <w:trPr>
                <w:trHeight w:val="255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5067BCB" w14:textId="77777777" w:rsidR="001B309D" w:rsidRPr="006470B9" w:rsidRDefault="001B309D" w:rsidP="00E23BB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Розенберг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М. (2002).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Језик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саосећања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Завод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уџбенике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наставна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средства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(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dostupno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 pdf-u pod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naslovom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Nenasilna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komunikacija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jezik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života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1B309D" w:rsidRPr="006470B9" w14:paraId="0CC980C3" w14:textId="77777777" w:rsidTr="001B309D">
              <w:trPr>
                <w:trHeight w:val="255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AE9F785" w14:textId="77777777" w:rsidR="001B309D" w:rsidRPr="006470B9" w:rsidRDefault="001B309D" w:rsidP="00E23BB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Milivojević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T. (2018).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Vladanje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sobom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nužni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uslov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razvoja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ličnosti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kvalitetne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komunikacije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dobrih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međuljudskih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odnosa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Komunikacija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i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kultura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online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god. IX, br..9.</w:t>
                  </w:r>
                </w:p>
              </w:tc>
            </w:tr>
            <w:tr w:rsidR="001B309D" w:rsidRPr="006470B9" w14:paraId="7FEBD2C6" w14:textId="77777777" w:rsidTr="001B309D">
              <w:trPr>
                <w:trHeight w:val="255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95D6B58" w14:textId="77777777" w:rsidR="001B309D" w:rsidRPr="006470B9" w:rsidRDefault="001B309D" w:rsidP="00E23BB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eastAsia="sr-Cyrl-CS"/>
                    </w:rPr>
                    <w:lastRenderedPageBreak/>
                    <w:t>Andevski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eastAsia="sr-Cyrl-CS"/>
                    </w:rPr>
                    <w:t>, M</w:t>
                  </w:r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sr-Cyrl-CS"/>
                    </w:rPr>
                    <w:t xml:space="preserve">., 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eastAsia="sr-Cyrl-CS"/>
                    </w:rPr>
                    <w:t xml:space="preserve">(2008)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sr-Cyrl-CS"/>
                    </w:rPr>
                    <w:t>Umetnost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sr-Cyrl-CS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sr-Cyrl-CS"/>
                    </w:rPr>
                    <w:t>komuniciranja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sr-Cyrl-CS"/>
                    </w:rPr>
                    <w:t>,</w:t>
                  </w:r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eastAsia="sr-Cyrl-CS"/>
                    </w:rPr>
                    <w:t xml:space="preserve"> </w:t>
                  </w:r>
                  <w:proofErr w:type="spellStart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eastAsia="sr-Cyrl-CS"/>
                    </w:rPr>
                    <w:t>Cekom</w:t>
                  </w:r>
                  <w:proofErr w:type="spellEnd"/>
                  <w:r w:rsidRPr="006470B9">
                    <w:rPr>
                      <w:rFonts w:ascii="Times New Roman" w:hAnsi="Times New Roman" w:cs="Times New Roman"/>
                      <w:sz w:val="20"/>
                      <w:szCs w:val="20"/>
                      <w:lang w:eastAsia="sr-Cyrl-CS"/>
                    </w:rPr>
                    <w:t xml:space="preserve"> books, Novi Sad</w:t>
                  </w:r>
                </w:p>
              </w:tc>
            </w:tr>
            <w:tr w:rsidR="001B309D" w:rsidRPr="006470B9" w14:paraId="09828E8D" w14:textId="77777777" w:rsidTr="001B309D">
              <w:trPr>
                <w:trHeight w:val="255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150204E5" w14:textId="77777777" w:rsidR="001B309D" w:rsidRPr="006470B9" w:rsidRDefault="00C5072F" w:rsidP="00E23BB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sr-Cyrl-CS"/>
                    </w:rPr>
                  </w:pPr>
                  <w:hyperlink r:id="rId9" w:history="1">
                    <w:proofErr w:type="spellStart"/>
                    <w:r w:rsidR="001B309D" w:rsidRPr="006470B9">
                      <w:rPr>
                        <w:rStyle w:val="artikallink"/>
                        <w:rFonts w:ascii="Times New Roman" w:hAnsi="Times New Roman" w:cs="Times New Roman"/>
                        <w:sz w:val="20"/>
                        <w:szCs w:val="20"/>
                      </w:rPr>
                      <w:t>Štajner</w:t>
                    </w:r>
                    <w:proofErr w:type="spellEnd"/>
                  </w:hyperlink>
                  <w:r w:rsidR="001B309D"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T., </w:t>
                  </w:r>
                  <w:hyperlink r:id="rId10" w:history="1">
                    <w:r w:rsidR="001B309D" w:rsidRPr="006470B9">
                      <w:rPr>
                        <w:rStyle w:val="artikallink"/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B309D" w:rsidRPr="006470B9">
                      <w:rPr>
                        <w:rStyle w:val="artikallink"/>
                        <w:rFonts w:ascii="Times New Roman" w:hAnsi="Times New Roman" w:cs="Times New Roman"/>
                        <w:sz w:val="20"/>
                        <w:szCs w:val="20"/>
                      </w:rPr>
                      <w:t>Kondić</w:t>
                    </w:r>
                    <w:proofErr w:type="spellEnd"/>
                  </w:hyperlink>
                  <w:r w:rsidR="001B309D"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K., </w:t>
                  </w:r>
                  <w:hyperlink r:id="rId11" w:history="1">
                    <w:proofErr w:type="spellStart"/>
                    <w:r w:rsidR="001B309D" w:rsidRPr="006470B9">
                      <w:rPr>
                        <w:rStyle w:val="artikallink"/>
                        <w:rFonts w:ascii="Times New Roman" w:hAnsi="Times New Roman" w:cs="Times New Roman"/>
                        <w:sz w:val="20"/>
                        <w:szCs w:val="20"/>
                      </w:rPr>
                      <w:t>Vlajković</w:t>
                    </w:r>
                    <w:proofErr w:type="spellEnd"/>
                  </w:hyperlink>
                  <w:r w:rsidR="001B309D"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J. (1998). </w:t>
                  </w:r>
                  <w:proofErr w:type="spellStart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Slušam</w:t>
                  </w:r>
                  <w:proofErr w:type="spellEnd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te</w:t>
                  </w:r>
                  <w:proofErr w:type="spellEnd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razumem</w:t>
                  </w:r>
                  <w:proofErr w:type="spellEnd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te</w:t>
                  </w:r>
                  <w:proofErr w:type="spellEnd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prihvatam</w:t>
                  </w:r>
                  <w:proofErr w:type="spellEnd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B309D" w:rsidRPr="006470B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te</w:t>
                  </w:r>
                  <w:proofErr w:type="spellEnd"/>
                  <w:r w:rsidR="001B309D"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B309D"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Žarko</w:t>
                  </w:r>
                  <w:proofErr w:type="spellEnd"/>
                  <w:r w:rsidR="001B309D"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B309D"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Albulj</w:t>
                  </w:r>
                  <w:proofErr w:type="spellEnd"/>
                  <w:r w:rsidR="001B309D" w:rsidRPr="006470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Beograd, </w:t>
                  </w:r>
                </w:p>
              </w:tc>
            </w:tr>
          </w:tbl>
          <w:p w14:paraId="70A36407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B309D" w:rsidRPr="006470B9" w14:paraId="776A3E3F" w14:textId="77777777" w:rsidTr="001B309D">
        <w:tc>
          <w:tcPr>
            <w:tcW w:w="3615" w:type="dxa"/>
          </w:tcPr>
          <w:p w14:paraId="2FFBAA39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27" w:type="dxa"/>
            <w:gridSpan w:val="2"/>
          </w:tcPr>
          <w:p w14:paraId="64BE26EB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 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34" w:type="dxa"/>
            <w:gridSpan w:val="2"/>
          </w:tcPr>
          <w:p w14:paraId="6DE7F9E2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Практична настава: 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B309D" w:rsidRPr="006470B9" w14:paraId="4B6B76CC" w14:textId="77777777" w:rsidTr="001B309D">
        <w:tc>
          <w:tcPr>
            <w:tcW w:w="9576" w:type="dxa"/>
            <w:gridSpan w:val="5"/>
          </w:tcPr>
          <w:p w14:paraId="41E2ED80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9BE0FA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Екс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катедра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интерактивни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тандему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презентације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прикази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симулације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случаја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role playing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фидбек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</w:tc>
      </w:tr>
      <w:tr w:rsidR="001B309D" w:rsidRPr="006470B9" w14:paraId="054AEA73" w14:textId="77777777" w:rsidTr="001B309D">
        <w:tc>
          <w:tcPr>
            <w:tcW w:w="9576" w:type="dxa"/>
            <w:gridSpan w:val="5"/>
          </w:tcPr>
          <w:p w14:paraId="74B956FC" w14:textId="77777777" w:rsidR="001B309D" w:rsidRPr="006470B9" w:rsidRDefault="001B309D" w:rsidP="00E23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72660DB8" w14:textId="77777777" w:rsidTr="001B309D">
        <w:tc>
          <w:tcPr>
            <w:tcW w:w="3615" w:type="dxa"/>
          </w:tcPr>
          <w:p w14:paraId="2610FCA5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2083" w:type="dxa"/>
          </w:tcPr>
          <w:p w14:paraId="74B908A0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поена</w:t>
            </w:r>
          </w:p>
          <w:p w14:paraId="798CD549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308" w:type="dxa"/>
            <w:gridSpan w:val="2"/>
            <w:shd w:val="clear" w:color="auto" w:fill="auto"/>
          </w:tcPr>
          <w:p w14:paraId="2ADF58C4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570" w:type="dxa"/>
            <w:shd w:val="clear" w:color="auto" w:fill="auto"/>
          </w:tcPr>
          <w:p w14:paraId="555D2BCC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поена</w:t>
            </w:r>
          </w:p>
        </w:tc>
      </w:tr>
      <w:tr w:rsidR="001B309D" w:rsidRPr="006470B9" w14:paraId="541C87B6" w14:textId="77777777" w:rsidTr="001B309D">
        <w:tc>
          <w:tcPr>
            <w:tcW w:w="3615" w:type="dxa"/>
          </w:tcPr>
          <w:p w14:paraId="5029392A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2083" w:type="dxa"/>
          </w:tcPr>
          <w:p w14:paraId="5882DAB2" w14:textId="77777777" w:rsidR="001B309D" w:rsidRPr="006470B9" w:rsidRDefault="001B309D" w:rsidP="00E23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2F0CC1B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570" w:type="dxa"/>
            <w:shd w:val="clear" w:color="auto" w:fill="auto"/>
          </w:tcPr>
          <w:p w14:paraId="17708EA1" w14:textId="77777777" w:rsidR="001B309D" w:rsidRPr="006470B9" w:rsidRDefault="001B309D" w:rsidP="00E23B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1B309D" w:rsidRPr="006470B9" w14:paraId="1CF33488" w14:textId="77777777" w:rsidTr="001B309D">
        <w:tc>
          <w:tcPr>
            <w:tcW w:w="3615" w:type="dxa"/>
          </w:tcPr>
          <w:p w14:paraId="658F270F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2083" w:type="dxa"/>
          </w:tcPr>
          <w:p w14:paraId="3FDA5167" w14:textId="77777777" w:rsidR="001B309D" w:rsidRPr="006470B9" w:rsidRDefault="001B309D" w:rsidP="00E23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3571A5EC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570" w:type="dxa"/>
            <w:shd w:val="clear" w:color="auto" w:fill="auto"/>
          </w:tcPr>
          <w:p w14:paraId="63F72FD7" w14:textId="77777777" w:rsidR="001B309D" w:rsidRPr="006470B9" w:rsidRDefault="001B309D" w:rsidP="00E23B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1B293D96" w14:textId="77777777" w:rsidTr="001B309D">
        <w:tc>
          <w:tcPr>
            <w:tcW w:w="3615" w:type="dxa"/>
          </w:tcPr>
          <w:p w14:paraId="39330EB0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 / тестови</w:t>
            </w:r>
          </w:p>
        </w:tc>
        <w:tc>
          <w:tcPr>
            <w:tcW w:w="2083" w:type="dxa"/>
          </w:tcPr>
          <w:p w14:paraId="76C74223" w14:textId="77777777" w:rsidR="001B309D" w:rsidRPr="006470B9" w:rsidRDefault="001B309D" w:rsidP="00E23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55412E80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570" w:type="dxa"/>
            <w:shd w:val="clear" w:color="auto" w:fill="auto"/>
          </w:tcPr>
          <w:p w14:paraId="40A1D305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4FDA593E" w14:textId="77777777" w:rsidTr="001B309D">
        <w:tc>
          <w:tcPr>
            <w:tcW w:w="3615" w:type="dxa"/>
          </w:tcPr>
          <w:p w14:paraId="182C6402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2083" w:type="dxa"/>
          </w:tcPr>
          <w:p w14:paraId="7A056342" w14:textId="77777777" w:rsidR="001B309D" w:rsidRPr="006470B9" w:rsidRDefault="001B309D" w:rsidP="00E23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3BBDE692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570" w:type="dxa"/>
            <w:shd w:val="clear" w:color="auto" w:fill="auto"/>
          </w:tcPr>
          <w:p w14:paraId="7F4331CC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069E7C5D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850"/>
        <w:gridCol w:w="435"/>
        <w:gridCol w:w="2016"/>
        <w:gridCol w:w="518"/>
        <w:gridCol w:w="3101"/>
        <w:gridCol w:w="16"/>
      </w:tblGrid>
      <w:tr w:rsidR="001B309D" w:rsidRPr="006470B9" w14:paraId="203F0B86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0915B14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 : Социјални рад; Окупациона терапија</w:t>
            </w:r>
          </w:p>
        </w:tc>
      </w:tr>
      <w:tr w:rsidR="001B309D" w:rsidRPr="006470B9" w14:paraId="65CB7562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2DA9CA8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Етика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професионални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идентитет</w:t>
            </w:r>
            <w:proofErr w:type="spellEnd"/>
          </w:p>
        </w:tc>
      </w:tr>
      <w:tr w:rsidR="001B309D" w:rsidRPr="006470B9" w14:paraId="78777881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4963105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 Лукић Александар</w:t>
            </w:r>
          </w:p>
        </w:tc>
      </w:tr>
      <w:tr w:rsidR="001B309D" w:rsidRPr="006470B9" w14:paraId="10F477D4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1A56D9F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Изборни</w:t>
            </w:r>
            <w:proofErr w:type="spellEnd"/>
          </w:p>
        </w:tc>
      </w:tr>
      <w:tr w:rsidR="001B309D" w:rsidRPr="006470B9" w14:paraId="2B14413A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0DA5C21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1B309D" w:rsidRPr="006470B9" w14:paraId="6A9F4499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4317297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B309D" w:rsidRPr="006470B9" w14:paraId="0C1C4DBF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7B17978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531C9F6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Упознавање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основама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главних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етичких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теорија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кључним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етичким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појмовима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методама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моралног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расуђивања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њиховом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применом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посебним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контекстима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ситуацијама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друштвеног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односно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професионалног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деловања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Професионална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етика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обухвата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опште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етике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специјализована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поља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односно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испитује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примењивост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моралних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теорија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одређеним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подручјима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деловања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Циљ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јасније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дубље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разумевање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етичких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вредности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изазова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дилема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везаних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професионални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идентитет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рад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социјалних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радника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..</w:t>
            </w:r>
            <w:proofErr w:type="gramEnd"/>
          </w:p>
        </w:tc>
      </w:tr>
      <w:tr w:rsidR="001B309D" w:rsidRPr="006470B9" w14:paraId="4688273C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34DF609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88A6B21" w14:textId="77777777" w:rsidR="001B309D" w:rsidRPr="006470B9" w:rsidRDefault="001B309D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способљавање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студената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идентификују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моралне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артикулишу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темељне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етичке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дилеме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свом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другим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пољима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деловања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стекну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компетенције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управљање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етички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спорним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случајевима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препознају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системске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механизме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који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отежавају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олакшавају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моралну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димензију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њиховог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професионалног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деловања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разумеју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значај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етичких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стандарда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професионалног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понашања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развој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оснаживање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њиховог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професионалног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идентитета</w:t>
            </w:r>
            <w:proofErr w:type="spellEnd"/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13CDA1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1B309D" w:rsidRPr="006470B9" w14:paraId="63FACECC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7055F22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C37955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6B68F60E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ind w:left="714" w:hanging="357"/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</w:rPr>
              <w:t xml:space="preserve">Уводно предавање: упознавање студената са циљем, исходом, садржајем предмета, начином оцењивања, предиспитним обавезама и завршним испитом; </w:t>
            </w:r>
          </w:p>
          <w:p w14:paraId="34B473EB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  <w:lang w:val="sr-Cyrl-CS"/>
              </w:rPr>
              <w:t>Појмовно одређење морала и етике; порекло етичке диспозиције; области проучавања и облици етике</w:t>
            </w:r>
          </w:p>
          <w:p w14:paraId="09CFC987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</w:rPr>
              <w:t>Вредности – специфичност и положај моралних вредности у хијерархији вредности</w:t>
            </w:r>
            <w:r w:rsidRPr="006470B9">
              <w:rPr>
                <w:i/>
                <w:iCs/>
                <w:lang w:val="sr-Cyrl-CS"/>
              </w:rPr>
              <w:t xml:space="preserve"> </w:t>
            </w:r>
          </w:p>
          <w:p w14:paraId="0372FAA4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</w:rPr>
              <w:t>Главни етички правци: утилитаризам</w:t>
            </w:r>
            <w:r w:rsidRPr="006470B9">
              <w:rPr>
                <w:i/>
                <w:iCs/>
                <w:lang w:val="sr-Cyrl-CS"/>
              </w:rPr>
              <w:t xml:space="preserve"> </w:t>
            </w:r>
          </w:p>
          <w:p w14:paraId="6D061AB3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</w:rPr>
              <w:t>Главни етички правци: деонтолошка етика, теорија правде, однос морала и закона</w:t>
            </w:r>
          </w:p>
          <w:p w14:paraId="1E3B3CEA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</w:rPr>
              <w:t>Осећајне компоненте морала. емпатија и морална брижност; рањиве категорије популације</w:t>
            </w:r>
          </w:p>
          <w:p w14:paraId="619CA875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  <w:lang w:val="sr-Cyrl-CS"/>
              </w:rPr>
              <w:t>Професионална етика и етички кодекси</w:t>
            </w:r>
          </w:p>
          <w:p w14:paraId="51F78D55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</w:rPr>
              <w:t>Етика карактера и врлине</w:t>
            </w:r>
          </w:p>
          <w:p w14:paraId="20F5E73F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  <w:lang w:val="sr-Cyrl-CS"/>
              </w:rPr>
              <w:t>Психологија морала: фазе моралног развоја</w:t>
            </w:r>
          </w:p>
          <w:p w14:paraId="14B52EE9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</w:rPr>
              <w:t>Етика комуникације</w:t>
            </w:r>
          </w:p>
          <w:p w14:paraId="05D55E04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  <w:lang w:val="sr-Cyrl-CS"/>
              </w:rPr>
              <w:t xml:space="preserve">Поверење </w:t>
            </w:r>
          </w:p>
          <w:p w14:paraId="658469DC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</w:rPr>
              <w:t>Развој професионалног идентитета; интегрисање професионалног и персоналног идентитета</w:t>
            </w:r>
          </w:p>
          <w:p w14:paraId="23DE15C9" w14:textId="77777777" w:rsidR="001B309D" w:rsidRPr="006470B9" w:rsidRDefault="001B309D" w:rsidP="00E23BB2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</w:rPr>
              <w:t>Етика и друштвена одговорност</w:t>
            </w:r>
          </w:p>
          <w:p w14:paraId="19F672F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EA581B7" w14:textId="77777777" w:rsidR="001B309D" w:rsidRPr="006470B9" w:rsidRDefault="001B309D" w:rsidP="00E23BB2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  <w:lang w:val="sr-Cyrl-CS"/>
              </w:rPr>
              <w:t>Етичка анализа случаја</w:t>
            </w:r>
          </w:p>
          <w:p w14:paraId="4E6E195A" w14:textId="77777777" w:rsidR="001B309D" w:rsidRPr="006470B9" w:rsidRDefault="001B309D" w:rsidP="00E23BB2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jc w:val="left"/>
              <w:rPr>
                <w:i/>
                <w:iCs/>
                <w:lang w:val="sr-Cyrl-CS"/>
              </w:rPr>
            </w:pPr>
            <w:r w:rsidRPr="006470B9">
              <w:rPr>
                <w:i/>
                <w:iCs/>
              </w:rPr>
              <w:t xml:space="preserve">Дискусије и радионице </w:t>
            </w:r>
          </w:p>
          <w:p w14:paraId="70CF83A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1B309D" w:rsidRPr="006470B9" w14:paraId="111946B7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27DC513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4A253E91" w14:textId="77777777" w:rsidR="001B309D" w:rsidRPr="006470B9" w:rsidRDefault="001B309D" w:rsidP="00E23BB2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jc w:val="left"/>
              <w:rPr>
                <w:b/>
                <w:bCs/>
                <w:lang w:val="en-GB"/>
              </w:rPr>
            </w:pPr>
            <w:r w:rsidRPr="006470B9">
              <w:rPr>
                <w:b/>
                <w:bCs/>
              </w:rPr>
              <w:t xml:space="preserve">Сингер Питер (прир.) </w:t>
            </w:r>
            <w:r w:rsidRPr="006470B9">
              <w:rPr>
                <w:bCs/>
              </w:rPr>
              <w:t>Увод у етику, ИКЗС Сремски Карловци – Нови Сад, 2004 (одабрана поглавља)</w:t>
            </w:r>
            <w:r w:rsidRPr="006470B9">
              <w:t xml:space="preserve"> </w:t>
            </w:r>
          </w:p>
          <w:p w14:paraId="11DE1D5D" w14:textId="77777777" w:rsidR="001B309D" w:rsidRPr="006470B9" w:rsidRDefault="001B309D" w:rsidP="00E23BB2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jc w:val="left"/>
            </w:pPr>
            <w:r w:rsidRPr="006470B9">
              <w:rPr>
                <w:b/>
              </w:rPr>
              <w:lastRenderedPageBreak/>
              <w:t>Ди Џорџ Ричард Т.</w:t>
            </w:r>
            <w:r w:rsidRPr="006470B9">
              <w:t>, Пословна етика, Филип Вишњић, Београд, 2003 (одабрана поглавља).</w:t>
            </w:r>
          </w:p>
        </w:tc>
      </w:tr>
      <w:tr w:rsidR="001B309D" w:rsidRPr="006470B9" w14:paraId="4C595FA7" w14:textId="77777777" w:rsidTr="00E23BB2">
        <w:trPr>
          <w:trHeight w:val="227"/>
        </w:trPr>
        <w:tc>
          <w:tcPr>
            <w:tcW w:w="1642" w:type="pct"/>
            <w:gridSpan w:val="2"/>
            <w:vAlign w:val="center"/>
          </w:tcPr>
          <w:p w14:paraId="11BA8A5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8" w:type="pct"/>
            <w:gridSpan w:val="3"/>
            <w:vAlign w:val="center"/>
          </w:tcPr>
          <w:p w14:paraId="3C5AC7E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1720" w:type="pct"/>
            <w:gridSpan w:val="2"/>
            <w:vAlign w:val="center"/>
          </w:tcPr>
          <w:p w14:paraId="01B3087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B309D" w:rsidRPr="006470B9" w14:paraId="430CFDA1" w14:textId="77777777" w:rsidTr="00E23BB2">
        <w:trPr>
          <w:trHeight w:val="227"/>
        </w:trPr>
        <w:tc>
          <w:tcPr>
            <w:tcW w:w="5000" w:type="pct"/>
            <w:gridSpan w:val="7"/>
            <w:vAlign w:val="center"/>
          </w:tcPr>
          <w:p w14:paraId="1BB7650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5AAD85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Теоријска настава уз практичне примере. Интеракцијски рад са студентима. Студије случаја.</w:t>
            </w:r>
          </w:p>
          <w:p w14:paraId="6639660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9D" w:rsidRPr="006470B9" w14:paraId="72720CC4" w14:textId="77777777" w:rsidTr="00E23BB2">
        <w:tblPrEx>
          <w:tblLook w:val="01E0" w:firstRow="1" w:lastRow="1" w:firstColumn="1" w:lastColumn="1" w:noHBand="0" w:noVBand="0"/>
        </w:tblPrEx>
        <w:trPr>
          <w:gridAfter w:val="1"/>
          <w:wAfter w:w="10" w:type="pct"/>
          <w:trHeight w:val="227"/>
        </w:trPr>
        <w:tc>
          <w:tcPr>
            <w:tcW w:w="4990" w:type="pct"/>
            <w:gridSpan w:val="6"/>
            <w:vAlign w:val="center"/>
          </w:tcPr>
          <w:p w14:paraId="646ADB7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6218AB3B" w14:textId="77777777" w:rsidTr="00E23BB2">
        <w:tblPrEx>
          <w:tblLook w:val="01E0" w:firstRow="1" w:lastRow="1" w:firstColumn="1" w:lastColumn="1" w:noHBand="0" w:noVBand="0"/>
        </w:tblPrEx>
        <w:trPr>
          <w:gridAfter w:val="1"/>
          <w:wAfter w:w="10" w:type="pct"/>
          <w:trHeight w:val="227"/>
        </w:trPr>
        <w:tc>
          <w:tcPr>
            <w:tcW w:w="1173" w:type="pct"/>
            <w:vAlign w:val="center"/>
          </w:tcPr>
          <w:p w14:paraId="1C609F4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09" w:type="pct"/>
            <w:gridSpan w:val="2"/>
            <w:vAlign w:val="center"/>
          </w:tcPr>
          <w:p w14:paraId="41CC66F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12" w:type="pct"/>
            <w:vAlign w:val="center"/>
          </w:tcPr>
          <w:p w14:paraId="59965C8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997" w:type="pct"/>
            <w:gridSpan w:val="2"/>
            <w:vAlign w:val="center"/>
          </w:tcPr>
          <w:p w14:paraId="7868A89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3521F020" w14:textId="77777777" w:rsidTr="00E23BB2">
        <w:tblPrEx>
          <w:tblLook w:val="01E0" w:firstRow="1" w:lastRow="1" w:firstColumn="1" w:lastColumn="1" w:noHBand="0" w:noVBand="0"/>
        </w:tblPrEx>
        <w:trPr>
          <w:gridAfter w:val="1"/>
          <w:wAfter w:w="10" w:type="pct"/>
          <w:trHeight w:val="227"/>
        </w:trPr>
        <w:tc>
          <w:tcPr>
            <w:tcW w:w="1173" w:type="pct"/>
            <w:vAlign w:val="center"/>
          </w:tcPr>
          <w:p w14:paraId="676DD25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09" w:type="pct"/>
            <w:gridSpan w:val="2"/>
            <w:vAlign w:val="center"/>
          </w:tcPr>
          <w:p w14:paraId="7B2C5B7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12" w:type="pct"/>
            <w:vAlign w:val="center"/>
          </w:tcPr>
          <w:p w14:paraId="6FBE56C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997" w:type="pct"/>
            <w:gridSpan w:val="2"/>
            <w:vAlign w:val="center"/>
          </w:tcPr>
          <w:p w14:paraId="7413C2B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1B309D" w:rsidRPr="006470B9" w14:paraId="560ECE99" w14:textId="77777777" w:rsidTr="00E23BB2">
        <w:tblPrEx>
          <w:tblLook w:val="01E0" w:firstRow="1" w:lastRow="1" w:firstColumn="1" w:lastColumn="1" w:noHBand="0" w:noVBand="0"/>
        </w:tblPrEx>
        <w:trPr>
          <w:gridAfter w:val="1"/>
          <w:wAfter w:w="10" w:type="pct"/>
          <w:trHeight w:val="227"/>
        </w:trPr>
        <w:tc>
          <w:tcPr>
            <w:tcW w:w="1173" w:type="pct"/>
            <w:vAlign w:val="center"/>
          </w:tcPr>
          <w:p w14:paraId="7205C90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09" w:type="pct"/>
            <w:gridSpan w:val="2"/>
            <w:vAlign w:val="center"/>
          </w:tcPr>
          <w:p w14:paraId="62FDDD5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12" w:type="pct"/>
            <w:vAlign w:val="center"/>
          </w:tcPr>
          <w:p w14:paraId="4022587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997" w:type="pct"/>
            <w:gridSpan w:val="2"/>
            <w:vAlign w:val="center"/>
          </w:tcPr>
          <w:p w14:paraId="00A85D4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309D" w:rsidRPr="006470B9" w14:paraId="4E2B6FC2" w14:textId="77777777" w:rsidTr="00E23BB2">
        <w:tblPrEx>
          <w:tblLook w:val="01E0" w:firstRow="1" w:lastRow="1" w:firstColumn="1" w:lastColumn="1" w:noHBand="0" w:noVBand="0"/>
        </w:tblPrEx>
        <w:trPr>
          <w:gridAfter w:val="1"/>
          <w:wAfter w:w="10" w:type="pct"/>
          <w:trHeight w:val="227"/>
        </w:trPr>
        <w:tc>
          <w:tcPr>
            <w:tcW w:w="1173" w:type="pct"/>
            <w:vAlign w:val="center"/>
          </w:tcPr>
          <w:p w14:paraId="111895B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09" w:type="pct"/>
            <w:gridSpan w:val="2"/>
            <w:vAlign w:val="center"/>
          </w:tcPr>
          <w:p w14:paraId="773402B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12" w:type="pct"/>
            <w:vAlign w:val="center"/>
          </w:tcPr>
          <w:p w14:paraId="2158142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997" w:type="pct"/>
            <w:gridSpan w:val="2"/>
            <w:vAlign w:val="center"/>
          </w:tcPr>
          <w:p w14:paraId="4B09B32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226D048A" w14:textId="77777777" w:rsidTr="00E23BB2">
        <w:tblPrEx>
          <w:tblLook w:val="01E0" w:firstRow="1" w:lastRow="1" w:firstColumn="1" w:lastColumn="1" w:noHBand="0" w:noVBand="0"/>
        </w:tblPrEx>
        <w:trPr>
          <w:gridAfter w:val="1"/>
          <w:wAfter w:w="10" w:type="pct"/>
          <w:trHeight w:val="227"/>
        </w:trPr>
        <w:tc>
          <w:tcPr>
            <w:tcW w:w="1173" w:type="pct"/>
            <w:vAlign w:val="center"/>
          </w:tcPr>
          <w:p w14:paraId="736B37F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09" w:type="pct"/>
            <w:gridSpan w:val="2"/>
            <w:vAlign w:val="center"/>
          </w:tcPr>
          <w:p w14:paraId="734F24C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12" w:type="pct"/>
            <w:vAlign w:val="center"/>
          </w:tcPr>
          <w:p w14:paraId="3E42873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997" w:type="pct"/>
            <w:gridSpan w:val="2"/>
            <w:vAlign w:val="center"/>
          </w:tcPr>
          <w:p w14:paraId="19490C6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4B53DC0D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2DC838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1B309D" w:rsidRPr="006470B9" w14:paraId="48E9392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66702F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 :  Окупациона терапија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</w:tc>
      </w:tr>
      <w:tr w:rsidR="001B309D" w:rsidRPr="006470B9" w14:paraId="37802A4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642B0A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Здравствена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социјална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заштита</w:t>
            </w:r>
            <w:proofErr w:type="spellEnd"/>
          </w:p>
        </w:tc>
      </w:tr>
      <w:tr w:rsidR="001B309D" w:rsidRPr="006470B9" w14:paraId="6EA0C5F5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AE281F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Милисав </w:t>
            </w:r>
            <w:r w:rsidR="00656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Р.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Чутовић</w:t>
            </w:r>
          </w:p>
        </w:tc>
      </w:tr>
      <w:tr w:rsidR="001B309D" w:rsidRPr="006470B9" w14:paraId="6281B30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8D7310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Изборни</w:t>
            </w:r>
            <w:proofErr w:type="spellEnd"/>
          </w:p>
        </w:tc>
      </w:tr>
      <w:tr w:rsidR="001B309D" w:rsidRPr="006470B9" w14:paraId="33EA11C3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4BE4F0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B309D" w:rsidRPr="006470B9" w14:paraId="7889A6B7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5B8405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</w:t>
            </w:r>
            <w:proofErr w:type="spellEnd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1B309D" w:rsidRPr="006470B9" w14:paraId="461BDF08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3CDBB8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69F3BF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Циљ предмета је усвајање знања у области  здравствене  и социјалне заштите. Усвајање знања о процесу доношења закона, проблемима који се појављују, конфликтима интереса, најважнијим стратегијама  и квалитету примене датих стратегија. </w:t>
            </w:r>
          </w:p>
          <w:p w14:paraId="75CC9FD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1B309D" w:rsidRPr="006470B9" w14:paraId="480EBD6D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648021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385BB9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Студенти ће усвојити знања о основним појмовима из области здравствене и социјалне заштите и начину функционисања ова два система.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овладати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способностима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операционализације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категоријалног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апарата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значења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појмова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оквира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курса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стећи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опште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теоријско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познавање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изучавања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што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бити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оспособљени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анализу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постојећег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стања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промишљање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правца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решавања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постојећих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проблема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 </w:t>
            </w:r>
          </w:p>
          <w:p w14:paraId="3C7AA4B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B309D" w:rsidRPr="006470B9" w14:paraId="7DD90E6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885E57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3C13BD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672225C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Појам  здравствене и социјалне заштите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Карактеристике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здравствене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заштите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оквиру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здравственог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осигурања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Карактеристике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циљеви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савремених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социјалне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сигурности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 Процес доношења закона; Главни актери у систему здравствене и социјалне заштите; Стратегије здравствене и социјалне заштите; Примена стратегија здравствене и социјалне заштите;</w:t>
            </w:r>
          </w:p>
          <w:p w14:paraId="2410791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701745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Истраживачки задаци и семинарски радови из области</w:t>
            </w:r>
          </w:p>
        </w:tc>
      </w:tr>
      <w:tr w:rsidR="001B309D" w:rsidRPr="006470B9" w14:paraId="06ED738F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B0AC61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75D074A" w14:textId="77777777" w:rsidR="001B309D" w:rsidRPr="006470B9" w:rsidRDefault="001B309D" w:rsidP="00E23BB2">
            <w:pPr>
              <w:pStyle w:val="ListParagraph"/>
              <w:numPr>
                <w:ilvl w:val="0"/>
                <w:numId w:val="23"/>
              </w:numPr>
              <w:tabs>
                <w:tab w:val="left" w:pos="567"/>
              </w:tabs>
              <w:jc w:val="left"/>
              <w:rPr>
                <w:b/>
              </w:rPr>
            </w:pPr>
            <w:r w:rsidRPr="006470B9">
              <w:rPr>
                <w:color w:val="222222"/>
                <w:shd w:val="clear" w:color="auto" w:fill="FFFFFF"/>
              </w:rPr>
              <w:t>Дренка Вуковић (2009). Социјална сигурност. Београд: Факултет политичких</w:t>
            </w:r>
            <w:r w:rsidRPr="006470B9">
              <w:rPr>
                <w:color w:val="222222"/>
              </w:rPr>
              <w:br/>
            </w:r>
            <w:r w:rsidRPr="006470B9">
              <w:rPr>
                <w:color w:val="222222"/>
                <w:shd w:val="clear" w:color="auto" w:fill="FFFFFF"/>
              </w:rPr>
              <w:t>наука.</w:t>
            </w:r>
          </w:p>
        </w:tc>
      </w:tr>
      <w:tr w:rsidR="001B309D" w:rsidRPr="006470B9" w14:paraId="2E220C84" w14:textId="77777777" w:rsidTr="001B309D">
        <w:trPr>
          <w:trHeight w:val="227"/>
        </w:trPr>
        <w:tc>
          <w:tcPr>
            <w:tcW w:w="1643" w:type="pct"/>
            <w:vAlign w:val="center"/>
          </w:tcPr>
          <w:p w14:paraId="5E76E7F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12AE300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20" w:type="pct"/>
            <w:gridSpan w:val="2"/>
            <w:vAlign w:val="center"/>
          </w:tcPr>
          <w:p w14:paraId="3F76081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309D" w:rsidRPr="006470B9" w14:paraId="3C6CC9F7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B46DE7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18D19C7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Теоријска настава уз практичне примере. Интеракцијски рад са студентима</w:t>
            </w:r>
          </w:p>
        </w:tc>
      </w:tr>
      <w:tr w:rsidR="001B309D" w:rsidRPr="006470B9" w14:paraId="19A68631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48CD3C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1B309D" w:rsidRPr="006470B9" w14:paraId="1C93A9D2" w14:textId="77777777" w:rsidTr="001B309D">
        <w:trPr>
          <w:trHeight w:val="227"/>
        </w:trPr>
        <w:tc>
          <w:tcPr>
            <w:tcW w:w="1643" w:type="pct"/>
            <w:vAlign w:val="center"/>
          </w:tcPr>
          <w:p w14:paraId="2476BF0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7A8C008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7FC4A3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4B771C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73ABF542" w14:textId="77777777" w:rsidTr="001B309D">
        <w:trPr>
          <w:trHeight w:val="227"/>
        </w:trPr>
        <w:tc>
          <w:tcPr>
            <w:tcW w:w="1643" w:type="pct"/>
            <w:vAlign w:val="center"/>
          </w:tcPr>
          <w:p w14:paraId="67E6934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активност у току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24" w:type="pct"/>
          </w:tcPr>
          <w:p w14:paraId="13AE3C7B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E52FB0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075D65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B309D" w:rsidRPr="006470B9" w14:paraId="0C31B41E" w14:textId="77777777" w:rsidTr="001B309D">
        <w:trPr>
          <w:trHeight w:val="227"/>
        </w:trPr>
        <w:tc>
          <w:tcPr>
            <w:tcW w:w="1643" w:type="pct"/>
            <w:vAlign w:val="center"/>
          </w:tcPr>
          <w:p w14:paraId="26ECCD5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</w:tcPr>
          <w:p w14:paraId="658ED095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32E4CAA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0E3E6EE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5EAC72C1" w14:textId="77777777" w:rsidTr="001B309D">
        <w:trPr>
          <w:trHeight w:val="227"/>
        </w:trPr>
        <w:tc>
          <w:tcPr>
            <w:tcW w:w="1643" w:type="pct"/>
            <w:vAlign w:val="center"/>
          </w:tcPr>
          <w:p w14:paraId="69D7A3B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024" w:type="pct"/>
          </w:tcPr>
          <w:p w14:paraId="10B05B8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58B41EC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10DEF9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8BB313B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5C531D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1B309D" w:rsidRPr="006470B9" w14:paraId="3D791ED0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0ED5F9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Логопедија; Окупациона терапија</w:t>
            </w:r>
          </w:p>
        </w:tc>
      </w:tr>
      <w:tr w:rsidR="001B309D" w:rsidRPr="006470B9" w14:paraId="1480FB4F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A9FEE2C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Назив предмета: ТЕРАПИЈА ИГРОМ </w:t>
            </w:r>
          </w:p>
        </w:tc>
      </w:tr>
      <w:tr w:rsidR="001B309D" w:rsidRPr="006470B9" w14:paraId="2F21E41E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335B9B3" w14:textId="77777777" w:rsidR="001B309D" w:rsidRPr="006470B9" w:rsidRDefault="001B309D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>Наставник: Наташа</w:t>
            </w:r>
            <w:r w:rsidR="00052C86"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О. Љубомировић</w:t>
            </w:r>
          </w:p>
        </w:tc>
      </w:tr>
      <w:tr w:rsidR="001B309D" w:rsidRPr="006470B9" w14:paraId="221232E7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2390F7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</w:t>
            </w:r>
          </w:p>
        </w:tc>
      </w:tr>
      <w:tr w:rsidR="001B309D" w:rsidRPr="006470B9" w14:paraId="7E774402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F377B0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5</w:t>
            </w:r>
          </w:p>
        </w:tc>
      </w:tr>
      <w:tr w:rsidR="001B309D" w:rsidRPr="006470B9" w14:paraId="7A6AFB8E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078EEB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услова</w:t>
            </w:r>
            <w:proofErr w:type="spellEnd"/>
          </w:p>
        </w:tc>
      </w:tr>
      <w:tr w:rsidR="001B309D" w:rsidRPr="006470B9" w14:paraId="6BFE0F20" w14:textId="77777777" w:rsidTr="001B309D">
        <w:trPr>
          <w:trHeight w:val="227"/>
        </w:trPr>
        <w:tc>
          <w:tcPr>
            <w:tcW w:w="5000" w:type="pct"/>
            <w:gridSpan w:val="5"/>
          </w:tcPr>
          <w:p w14:paraId="75417A4F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Усвајање базичних знања о утицају игре  на когнитивни, физички, социјални и емоционални развој, овладавање основним техникама примене игре у превенцији и решавању психо-социјалних тешкоћа деце  </w:t>
            </w:r>
          </w:p>
        </w:tc>
      </w:tr>
      <w:tr w:rsidR="001B309D" w:rsidRPr="006470B9" w14:paraId="1D52CACE" w14:textId="77777777" w:rsidTr="001B309D">
        <w:trPr>
          <w:trHeight w:val="227"/>
        </w:trPr>
        <w:tc>
          <w:tcPr>
            <w:tcW w:w="5000" w:type="pct"/>
            <w:gridSpan w:val="5"/>
          </w:tcPr>
          <w:p w14:paraId="0C972428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Оспособљеност за примену игре у оквиру превентивних и рехабилитационих програма рада </w:t>
            </w:r>
          </w:p>
        </w:tc>
      </w:tr>
      <w:tr w:rsidR="001B309D" w:rsidRPr="006470B9" w14:paraId="7D5376DD" w14:textId="77777777" w:rsidTr="001B309D">
        <w:trPr>
          <w:trHeight w:val="227"/>
        </w:trPr>
        <w:tc>
          <w:tcPr>
            <w:tcW w:w="5000" w:type="pct"/>
            <w:gridSpan w:val="5"/>
          </w:tcPr>
          <w:p w14:paraId="0C3B0420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4F19F772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3236B69E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Појамм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дефнирање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игре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Игра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кроз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дечији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развој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Специфичности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игре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деце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посебним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потребама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Игра у функцији когнитивног, физичког, цоцијалног и емоционалног развоја деце. Игра у превенцији психосоцијалних поремећаја.Директивна и  недирективна терапија игром. Принципи недирективне терапије игром.  Критериуми за избор играчке у раду са децом са посебним потребама. Дидактичи материјал у терапији игром. Личност терапеута у терапији игара. Родитељи као партнери у терапији игром.  </w:t>
            </w: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78089BF1" w14:textId="77777777" w:rsidR="001B309D" w:rsidRPr="006470B9" w:rsidRDefault="001B309D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Истраживачки задаци и семинарски радови из области: игра у превентивни програмима и рехабилитациона улога игре</w:t>
            </w:r>
          </w:p>
        </w:tc>
      </w:tr>
      <w:tr w:rsidR="001B309D" w:rsidRPr="006470B9" w14:paraId="7DAB9C12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604087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63C6047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1.Грујковић,Т.(2016). Терапија игром-Како развити вјештине за разумијевање дјетета и продубити однос с њим, Загреб, Харфа ISBN:  9789537351434 стр.151</w:t>
            </w:r>
          </w:p>
          <w:p w14:paraId="3EA62265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2. Landreth, L. G., (2012)</w:t>
            </w:r>
            <w:r w:rsidRPr="006470B9">
              <w:rPr>
                <w:rStyle w:val="apple-converted-space"/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Play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teherapy:the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art of the relationship</w:t>
            </w:r>
            <w:r w:rsidRPr="006470B9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>.</w:t>
            </w:r>
            <w:r w:rsidRPr="006470B9">
              <w:rPr>
                <w:rStyle w:val="apple-converted-space"/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6470B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(3 </w:t>
            </w:r>
            <w:proofErr w:type="spellStart"/>
            <w:r w:rsidRPr="006470B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издање</w:t>
            </w:r>
            <w:proofErr w:type="spellEnd"/>
            <w:r w:rsidRPr="006470B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).</w:t>
            </w:r>
            <w:r w:rsidRPr="006470B9">
              <w:rPr>
                <w:rStyle w:val="apple-converted-space"/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Routleedge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Taylor&amp;Francis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Group</w:t>
            </w:r>
            <w:r w:rsidRPr="006470B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, New York.</w:t>
            </w:r>
            <w:r w:rsidRPr="006470B9">
              <w:rPr>
                <w:rStyle w:val="apple-converted-space"/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6470B9">
              <w:rPr>
                <w:rStyle w:val="a-size-base"/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ISBN-978-0-415-88681-9</w:t>
            </w:r>
            <w:r w:rsidRPr="006470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sr-Cyrl-CS"/>
              </w:rPr>
              <w:t xml:space="preserve"> (обезбеђен превод)</w:t>
            </w:r>
          </w:p>
          <w:p w14:paraId="06825C61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(обезбеђен превод)</w:t>
            </w:r>
          </w:p>
          <w:p w14:paraId="521EA6FD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3.Rise Van Fleet (2010</w:t>
            </w:r>
            <w:proofErr w:type="gramStart"/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034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Child</w:t>
            </w:r>
            <w:proofErr w:type="gramEnd"/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centered play </w:t>
            </w:r>
            <w:proofErr w:type="spellStart"/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therapy,The</w:t>
            </w:r>
            <w:proofErr w:type="spellEnd"/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Guilford </w:t>
            </w:r>
            <w:proofErr w:type="spellStart"/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Press,London</w:t>
            </w:r>
            <w:proofErr w:type="spellEnd"/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New </w:t>
            </w:r>
            <w:proofErr w:type="spellStart"/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York,ISBN</w:t>
            </w:r>
            <w:proofErr w:type="spellEnd"/>
          </w:p>
          <w:p w14:paraId="7CF92920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978-1-60623-902-5</w:t>
            </w:r>
          </w:p>
        </w:tc>
      </w:tr>
      <w:tr w:rsidR="001B309D" w:rsidRPr="006470B9" w14:paraId="7AFAF8DC" w14:textId="77777777" w:rsidTr="001B309D">
        <w:trPr>
          <w:trHeight w:val="227"/>
        </w:trPr>
        <w:tc>
          <w:tcPr>
            <w:tcW w:w="1867" w:type="pct"/>
            <w:gridSpan w:val="2"/>
            <w:vAlign w:val="center"/>
          </w:tcPr>
          <w:p w14:paraId="3B8F4AA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0330136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2Љубомировић О. Наташа</w:t>
            </w:r>
          </w:p>
        </w:tc>
        <w:tc>
          <w:tcPr>
            <w:tcW w:w="1890" w:type="pct"/>
            <w:vAlign w:val="center"/>
          </w:tcPr>
          <w:p w14:paraId="66663B3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настава:1</w:t>
            </w:r>
          </w:p>
        </w:tc>
      </w:tr>
      <w:tr w:rsidR="001B309D" w:rsidRPr="006470B9" w14:paraId="47A49E9E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92A0A2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CD377B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B309D" w:rsidRPr="006470B9" w14:paraId="0D315B82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1165E5E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6E4B13EF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3990517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7092D1E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4B8C165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5841C5B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68FD032C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5148ADD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6C41C7E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329DD41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6BDF1A3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B309D" w:rsidRPr="006470B9" w14:paraId="1774CC49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4D6F978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4D143EF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1CC0D41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2C96277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309D" w:rsidRPr="006470B9" w14:paraId="13B162C7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76CDCE0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5064F32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4BCFE8B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021FA95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51EBB443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172727C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542E436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0DDCAA2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6578449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A6F47A7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1CBF49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464"/>
        <w:gridCol w:w="846"/>
        <w:gridCol w:w="2054"/>
        <w:gridCol w:w="3426"/>
      </w:tblGrid>
      <w:tr w:rsidR="001B309D" w:rsidRPr="006470B9" w14:paraId="1991633B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BE349C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Логопедија; Окупациона  терапија</w:t>
            </w:r>
          </w:p>
        </w:tc>
      </w:tr>
      <w:tr w:rsidR="001B309D" w:rsidRPr="006470B9" w14:paraId="6E688F0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9989A6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ПЕРВАЗИВНИ РАЗВОЈНИ ПОРЕМЕЋАЈИ</w:t>
            </w:r>
          </w:p>
        </w:tc>
      </w:tr>
      <w:tr w:rsidR="001B309D" w:rsidRPr="006470B9" w14:paraId="112E1F68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C43D423" w14:textId="77777777" w:rsidR="001B309D" w:rsidRPr="006470B9" w:rsidRDefault="001B309D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: </w:t>
            </w:r>
            <w:r w:rsidRP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Наташа</w:t>
            </w:r>
            <w:r w:rsidR="00052C86" w:rsidRP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О. Љубомировић</w:t>
            </w:r>
          </w:p>
        </w:tc>
      </w:tr>
      <w:tr w:rsidR="001B309D" w:rsidRPr="006470B9" w14:paraId="5083863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177805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Изборни</w:t>
            </w:r>
          </w:p>
        </w:tc>
      </w:tr>
      <w:tr w:rsidR="001B309D" w:rsidRPr="006470B9" w14:paraId="5916B8A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0C0A21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1B309D" w:rsidRPr="006470B9" w14:paraId="1361B7FC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7B69AE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1B309D" w:rsidRPr="006470B9" w14:paraId="614AA60B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6DC0222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 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Усвајање базичних знања о перверзивним развојним поремећајима, као и о карактеристикама у односу на етиологију и облик испољавања.</w:t>
            </w:r>
          </w:p>
        </w:tc>
      </w:tr>
      <w:tr w:rsidR="001B309D" w:rsidRPr="006470B9" w14:paraId="7597014F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7D0F015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Усвајеност базичних знања о перверзивним развојним поремећајима, као и о карактеристикама у односу на етиологију и облик испољавања у циљу планирања и програмирања третмана.</w:t>
            </w:r>
          </w:p>
        </w:tc>
      </w:tr>
      <w:tr w:rsidR="001B309D" w:rsidRPr="006470B9" w14:paraId="2AD37A8F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D1A2FE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0AD9D9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0F83ABC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Первазивни развојни поремећаји: етиологија, дефиниција, класификација; дeчиjи aутизaм;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високо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функциоални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ауизам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; Рeтт-oв синдрoм;  други дeзинтeгрaтивни пoрeмeћaj дeтинствa;  хипeркинeтички пoрeмeћaj удружeн сa мeнтaлнoм рeтaрдaциjoм  и стeрeoтиним пoкрeтимa; други пeрвaзивни рaзвojни пoрeмeћaj; пeрвaзивни рaзвojни пoрeмeћaj, нeспeцификoвaн. Карактеристике перварзивних развојних поремећаја: говор, социјална интеракција, понашање.</w:t>
            </w:r>
          </w:p>
          <w:p w14:paraId="4961F02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4D46A92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Савремене теорије перварзивних развојних поремећаја; посета установа социјалне и здравствене жаштите у којима се реализује третман особа са перварзивним развојним поремећајима, као и васпитно-образовних институција</w:t>
            </w:r>
          </w:p>
        </w:tc>
      </w:tr>
      <w:tr w:rsidR="001B309D" w:rsidRPr="006470B9" w14:paraId="5805A515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E11876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14:paraId="51856BBD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1.Lord C, Cook EH, Leventhal BL, Amaral DG (2000)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„Autism spectrum disorders“ (PDF). Neuron 28 (2): 355–63. (обезбеђен превод)</w:t>
            </w:r>
          </w:p>
          <w:p w14:paraId="06831744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2.Bregman, J. D., &amp; Volkmer, F. R. (1988)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"Autistic social dysfunction and Down's syndrome", Journal of the American Academy of Child and Adolescent Psychiatry, 27, 440-441. (обезбеђен превод)</w:t>
            </w:r>
          </w:p>
          <w:p w14:paraId="6E204ADD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3.Resolution adopted by the General Assembly-on the report of the Third Committee (A/62/435)62/139. World Autism Awareness Day (обезбеђен превод)</w:t>
            </w:r>
          </w:p>
          <w:p w14:paraId="67E50535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4.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Meђунaрoднa клaсификaциja бoлeсти и срoдних здрaвствeних прoблeмa, дeсeтo издaњe. (MKB-10).</w:t>
            </w:r>
          </w:p>
        </w:tc>
      </w:tr>
      <w:tr w:rsidR="001B309D" w:rsidRPr="006470B9" w14:paraId="291E3A72" w14:textId="77777777" w:rsidTr="001B309D">
        <w:trPr>
          <w:trHeight w:val="227"/>
        </w:trPr>
        <w:tc>
          <w:tcPr>
            <w:tcW w:w="1510" w:type="pct"/>
            <w:gridSpan w:val="2"/>
            <w:vAlign w:val="center"/>
          </w:tcPr>
          <w:p w14:paraId="6B9B06D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1600" w:type="pct"/>
            <w:gridSpan w:val="2"/>
            <w:vAlign w:val="center"/>
          </w:tcPr>
          <w:p w14:paraId="3563769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1890" w:type="pct"/>
            <w:vAlign w:val="center"/>
          </w:tcPr>
          <w:p w14:paraId="43C9A07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1B309D" w:rsidRPr="006470B9" w14:paraId="678B4984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7B4DDE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0B1295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Интерактивна настава, Power Point Presentation, приказ случаја, приказ филмова из праксе.</w:t>
            </w:r>
          </w:p>
        </w:tc>
      </w:tr>
      <w:tr w:rsidR="001B309D" w:rsidRPr="006470B9" w14:paraId="66AE659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5902A2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4488A006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4B7C7E5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0207AEB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BC5830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6340B5B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5E7F973E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486FDEE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06C6D36F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14A9ED7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5606D0A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20D7B3FD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5FDA1A0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4D25B66B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AD3F6F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70B6689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B309D" w:rsidRPr="006470B9" w14:paraId="03376DB5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0E20B4E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17C79F3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6032B58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14:paraId="146BB62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00785814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D7A7E6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50E89C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F868FF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1B309D" w:rsidRPr="006470B9" w14:paraId="0C62E500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1E0E94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Логопедија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1B309D" w:rsidRPr="006470B9" w14:paraId="68CE5072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8F7E30D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АСИСТИВН</w:t>
            </w:r>
            <w:r w:rsidR="004C6127"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ТЕХНОЛОГИЈ</w:t>
            </w:r>
            <w:r w:rsidR="004C6127"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</w:p>
        </w:tc>
      </w:tr>
      <w:tr w:rsidR="001B309D" w:rsidRPr="006470B9" w14:paraId="37680E22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4DF126BD" w14:textId="77777777" w:rsidR="001B309D" w:rsidRPr="006470B9" w:rsidRDefault="001B309D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Наставник: Веселин</w:t>
            </w:r>
            <w:r w:rsidR="00052C86"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М. Меденица</w:t>
            </w:r>
          </w:p>
        </w:tc>
      </w:tr>
      <w:tr w:rsidR="001B309D" w:rsidRPr="006470B9" w14:paraId="5BF91ABA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2DF2F04A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 предмет</w:t>
            </w:r>
          </w:p>
        </w:tc>
      </w:tr>
      <w:tr w:rsidR="001B309D" w:rsidRPr="006470B9" w14:paraId="0A9DBBE1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7E83353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4</w:t>
            </w:r>
          </w:p>
        </w:tc>
      </w:tr>
      <w:tr w:rsidR="001B309D" w:rsidRPr="006470B9" w14:paraId="2C420716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603D571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услова</w:t>
            </w:r>
            <w:proofErr w:type="spellEnd"/>
          </w:p>
        </w:tc>
      </w:tr>
      <w:tr w:rsidR="001B309D" w:rsidRPr="006470B9" w14:paraId="0AAACE29" w14:textId="77777777" w:rsidTr="001B309D">
        <w:trPr>
          <w:trHeight w:val="227"/>
        </w:trPr>
        <w:tc>
          <w:tcPr>
            <w:tcW w:w="5000" w:type="pct"/>
            <w:gridSpan w:val="5"/>
          </w:tcPr>
          <w:p w14:paraId="7C169DA5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Усвајање базичних знања из области  асистивне технологије. Оспособљеност за учешће у тимском раду.</w:t>
            </w:r>
          </w:p>
        </w:tc>
      </w:tr>
      <w:tr w:rsidR="001B309D" w:rsidRPr="006470B9" w14:paraId="6C09A397" w14:textId="77777777" w:rsidTr="001B309D">
        <w:trPr>
          <w:trHeight w:val="227"/>
        </w:trPr>
        <w:tc>
          <w:tcPr>
            <w:tcW w:w="5000" w:type="pct"/>
            <w:gridSpan w:val="5"/>
          </w:tcPr>
          <w:p w14:paraId="55B3C140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Оспособљеност за израду и примену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асистивних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технологија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едукацији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рехабилитацији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као и за учешће у тимском раду.</w:t>
            </w:r>
          </w:p>
        </w:tc>
      </w:tr>
      <w:tr w:rsidR="001B309D" w:rsidRPr="006470B9" w14:paraId="250BDC57" w14:textId="77777777" w:rsidTr="001B309D">
        <w:trPr>
          <w:trHeight w:val="227"/>
        </w:trPr>
        <w:tc>
          <w:tcPr>
            <w:tcW w:w="5000" w:type="pct"/>
            <w:gridSpan w:val="5"/>
          </w:tcPr>
          <w:p w14:paraId="48D5D4E9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4E55CEA1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4CE4C41D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Принципи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асистивне технологије. Асистивна технологија за особе са 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оворно-језичком патологијом. Етички аспекти асистивне технологије. Сервиси за асистивну технологију. Асистивна технологија и мобилност. Асистивна технологија за: сензорна, аудивна и когнитивна оште</w:t>
            </w: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ћења. Системи алтернативне и аугментативне комуникације.</w:t>
            </w:r>
          </w:p>
          <w:p w14:paraId="7F446D44" w14:textId="77777777" w:rsidR="001B309D" w:rsidRPr="006470B9" w:rsidRDefault="001B309D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6470B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6470B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7F20B6A5" w14:textId="77777777" w:rsidR="001B309D" w:rsidRPr="006470B9" w:rsidRDefault="001B309D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роцен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у аситивној технологији.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планирању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риступи</w:t>
            </w:r>
            <w:proofErr w:type="spellEnd"/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третману</w:t>
            </w:r>
            <w:proofErr w:type="spellEnd"/>
            <w:r w:rsidRPr="006470B9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Pr="00647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 и спровођење рехабилитационих програма рада.Тимски рад.</w:t>
            </w:r>
          </w:p>
        </w:tc>
      </w:tr>
      <w:tr w:rsidR="001B309D" w:rsidRPr="006470B9" w14:paraId="60057729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5310CDF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46B99CAC" w14:textId="77777777" w:rsidR="004C6127" w:rsidRPr="006470B9" w:rsidRDefault="001B309D" w:rsidP="00E23BB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</w:pPr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Medenica, V. (2019).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Informatičke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asistivne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tehnologije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radu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osobama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invaliditetom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(Reader).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Visoka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škols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socijalnog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rada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, Beograd.</w:t>
            </w:r>
          </w:p>
          <w:p w14:paraId="59BC5191" w14:textId="77777777" w:rsidR="001B309D" w:rsidRPr="006470B9" w:rsidRDefault="001B309D" w:rsidP="00E23BB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</w:pPr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Medenica, V., Medenica, M., &amp;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Fuštić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, I. (2006).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Asistivne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tehnologije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kao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preduslov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sastavni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deo 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inkluzivnog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obrazovanja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.  </w:t>
            </w:r>
            <w:proofErr w:type="gram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Rad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prezentovan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na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5th SEFICT  - South  East  Europe Forum  for Information and Communication Technologies, Beograd.</w:t>
            </w:r>
          </w:p>
          <w:p w14:paraId="289214C6" w14:textId="77777777" w:rsidR="001B309D" w:rsidRPr="006470B9" w:rsidRDefault="001B309D" w:rsidP="00E23BB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</w:pPr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lastRenderedPageBreak/>
              <w:t xml:space="preserve">Medenica, V. (2005).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Upotreba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asistivnih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tehnologija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vaspitno-obrazovnom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radu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TIL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predškolskog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uzrasta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.  Rad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prezentovan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na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11.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Kongresu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Jedinstvenog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informatickog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saveza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SCg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Herceg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Novi.</w:t>
            </w:r>
          </w:p>
          <w:p w14:paraId="0733B564" w14:textId="77777777" w:rsidR="001B309D" w:rsidRPr="006470B9" w:rsidRDefault="001B309D" w:rsidP="00E23BB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</w:pPr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Medenica, V.,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Potic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, S., &amp;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Dimovic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, J. (2010). Aided and unaided communication in children with cerebral palsy.  </w:t>
            </w:r>
            <w:proofErr w:type="gram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In  L.</w:t>
            </w:r>
            <w:proofErr w:type="gram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 L.  Lloyd (Ed.), Book of Abstracts of 14th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Biennal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Conference of the International Society for Augmentative and Alternative Communication “Communicating Worlds” (250). Barcelona: ISAAC.</w:t>
            </w:r>
          </w:p>
          <w:p w14:paraId="65C27F6A" w14:textId="77777777" w:rsidR="001B309D" w:rsidRPr="006470B9" w:rsidRDefault="001B309D" w:rsidP="00E23BB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</w:pPr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Ilic, S., &amp; Medenica, V. (2005).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Uloga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savremenih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informatičkih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sredstava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realizaciji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predškolskih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programa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. In Z.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Matejić-Đuričić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(Ed.),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Zbornik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rezimea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Međunarodnog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naučnog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skupa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"</w:t>
            </w:r>
            <w:proofErr w:type="spellStart"/>
            <w:proofErr w:type="gram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Specijalna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edukacija</w:t>
            </w:r>
            <w:proofErr w:type="spellEnd"/>
            <w:proofErr w:type="gram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rehabilitacija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 -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Koraci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iskoraci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"  (pp.  99). Beograd: 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Defektološku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fakultet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Univerziteta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Beogradu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.</w:t>
            </w:r>
          </w:p>
          <w:p w14:paraId="719EE749" w14:textId="77777777" w:rsidR="001B309D" w:rsidRPr="006470B9" w:rsidRDefault="001B309D" w:rsidP="00E23BB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</w:pPr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Medenica, V., &amp; Medenica, M. (2009).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Spremnost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visokoškolskih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ustanova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za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primenu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asistivnih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tehnologija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procesu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obrazovanja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. In Z.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Matejić-Đuričić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(Ed.),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Istraživanja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specijalnoj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pedagogiji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(pp. 549–560). Zlatibor: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Univerzitet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Beogradu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-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Fakultet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za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specijalnu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edukaciju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rehabilitaciju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.</w:t>
            </w:r>
          </w:p>
          <w:p w14:paraId="781BDD4B" w14:textId="77777777" w:rsidR="001B309D" w:rsidRPr="006470B9" w:rsidRDefault="001B309D" w:rsidP="00E23BB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color w:val="111111"/>
                <w:kern w:val="36"/>
                <w:sz w:val="20"/>
                <w:szCs w:val="20"/>
                <w:lang w:eastAsia="mk-MK"/>
              </w:rPr>
            </w:pPr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Medenica, V., &amp; Ivanovic, L. (2011).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Informatičke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asistivne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tehnologije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specijalnoj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edukaciji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rehabilitaciji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. In S.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Potić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, V. Medenica, M.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Đorđević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, N.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Petković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, &amp; (Ed.),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Zbornik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radova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“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Specijalna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edukacija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rehabilitacija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” (pp. 63–86). Beograd: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Fakultet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za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specijalnu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edukaciju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i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rehabilitaciju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Univerziteta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u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Beogradu</w:t>
            </w:r>
            <w:proofErr w:type="spellEnd"/>
            <w:r w:rsidRPr="006470B9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.</w:t>
            </w:r>
          </w:p>
        </w:tc>
      </w:tr>
      <w:tr w:rsidR="001B309D" w:rsidRPr="006470B9" w14:paraId="48F00896" w14:textId="77777777" w:rsidTr="001B309D">
        <w:trPr>
          <w:trHeight w:val="227"/>
        </w:trPr>
        <w:tc>
          <w:tcPr>
            <w:tcW w:w="1867" w:type="pct"/>
            <w:gridSpan w:val="2"/>
            <w:vAlign w:val="center"/>
          </w:tcPr>
          <w:p w14:paraId="4CB955E8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7D21825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0" w:type="pct"/>
            <w:vAlign w:val="center"/>
          </w:tcPr>
          <w:p w14:paraId="0992346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настава:1</w:t>
            </w:r>
          </w:p>
        </w:tc>
      </w:tr>
      <w:tr w:rsidR="001B309D" w:rsidRPr="006470B9" w14:paraId="4144F5E2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3B8647C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97D26C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1B309D" w:rsidRPr="006470B9" w14:paraId="5E727A8C" w14:textId="77777777" w:rsidTr="001B309D">
        <w:trPr>
          <w:trHeight w:val="227"/>
        </w:trPr>
        <w:tc>
          <w:tcPr>
            <w:tcW w:w="5000" w:type="pct"/>
            <w:gridSpan w:val="5"/>
            <w:vAlign w:val="center"/>
          </w:tcPr>
          <w:p w14:paraId="0D99C049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B309D" w:rsidRPr="006470B9" w14:paraId="254076EB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68D4386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3083D42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4C6FB49D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7470C4F2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B309D" w:rsidRPr="006470B9" w14:paraId="74E4B983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351EEAB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7E1F440C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10826AD6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76494B9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1B309D" w:rsidRPr="006470B9" w14:paraId="48F615B1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05ADCD8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77B18B8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7142A6B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25019677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309D" w:rsidRPr="006470B9" w14:paraId="29F75BDC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23AB059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73012C1E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0F066DB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04AADD45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B309D" w:rsidRPr="006470B9" w14:paraId="507F634D" w14:textId="77777777" w:rsidTr="001B309D">
        <w:trPr>
          <w:trHeight w:val="227"/>
        </w:trPr>
        <w:tc>
          <w:tcPr>
            <w:tcW w:w="1254" w:type="pct"/>
            <w:vAlign w:val="center"/>
          </w:tcPr>
          <w:p w14:paraId="118BDED1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3DEFADE0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2EEE3BD3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0479D224" w14:textId="77777777" w:rsidR="001B309D" w:rsidRPr="006470B9" w:rsidRDefault="001B309D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421171F7" w14:textId="77777777" w:rsidR="001B309D" w:rsidRPr="006470B9" w:rsidRDefault="001B309D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4DE746" w14:textId="77777777" w:rsidR="004C6127" w:rsidRPr="006470B9" w:rsidRDefault="004C6127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4C6127" w:rsidRPr="006470B9" w14:paraId="44035051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1AE3A66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Студијски програм: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4C6127" w:rsidRPr="006470B9" w14:paraId="32EF6987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E2D179B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предмета:СТРУЧНА ПРАКСА 1 </w:t>
            </w:r>
          </w:p>
        </w:tc>
      </w:tr>
      <w:tr w:rsidR="004C6127" w:rsidRPr="006470B9" w14:paraId="759AD9E8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25B0402E" w14:textId="77777777" w:rsidR="004C6127" w:rsidRPr="006470B9" w:rsidRDefault="004C6127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 Миленко</w:t>
            </w:r>
            <w:r w:rsidR="00052C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М.</w:t>
            </w:r>
            <w:r w:rsidR="00052C86"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Чуровић</w:t>
            </w:r>
          </w:p>
        </w:tc>
      </w:tr>
      <w:tr w:rsidR="004C6127" w:rsidRPr="006470B9" w14:paraId="22273E20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0A69822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Обавезни предмет </w:t>
            </w:r>
          </w:p>
        </w:tc>
      </w:tr>
      <w:tr w:rsidR="004C6127" w:rsidRPr="006470B9" w14:paraId="1573E144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6870912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ЕСПБ:2</w:t>
            </w:r>
          </w:p>
        </w:tc>
      </w:tr>
      <w:tr w:rsidR="004C6127" w:rsidRPr="006470B9" w14:paraId="1E073FDB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995AC7F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C6127" w:rsidRPr="006470B9" w14:paraId="2CF56FF9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729857C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2EF2A01E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организацијом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начином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функционисања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социјалне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заштите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образовно-васпитних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здравствених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садржајем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њихове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делатности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домену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Разумевање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улоге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задатака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терапеута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оспособљавање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тимски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рад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стечених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стручних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знања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вештина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пракси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C6127" w:rsidRPr="006470B9" w14:paraId="5B329791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ED56B76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</w:p>
          <w:p w14:paraId="3C887D10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Студенти ће стећи знања о установама у којима се реализују програми окупационе терапије; познавати релевантну законску нормативу; умети да препознају и објасне специфичности улоге и задатака терапеута окупационе терапије и других чланова стручног тима; познавати садржај и начин вођења документације; стећи практична знања и вештине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процене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планирања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евалуације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терапије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пракси</w:t>
            </w:r>
            <w:proofErr w:type="spellEnd"/>
            <w:r w:rsidRPr="006470B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C6127" w:rsidRPr="006470B9" w14:paraId="1FAB5FE9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3EED7DD4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800F3ED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Стручна пракса се обавља у дому за децу без родитељског старања, васпитној установи, предшколској установи, основној и средњој школи или установи за ментално здравље деце и омладине, домовима за стара лица.</w:t>
            </w:r>
          </w:p>
          <w:p w14:paraId="179A90A2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1) Организација и начин функционисања установе; 2) Законска норматива; 3) Тимски рад;4) Поступак процене; 5) Планирање и реализација активности превенције и третмана;6) Поступак евалуације.</w:t>
            </w:r>
          </w:p>
        </w:tc>
      </w:tr>
      <w:tr w:rsidR="004C6127" w:rsidRPr="006470B9" w14:paraId="51150D56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0C8B24F2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Литература</w:t>
            </w:r>
          </w:p>
        </w:tc>
      </w:tr>
      <w:tr w:rsidR="004C6127" w:rsidRPr="006470B9" w14:paraId="74EDB6EE" w14:textId="77777777" w:rsidTr="00481EA9">
        <w:trPr>
          <w:trHeight w:val="227"/>
        </w:trPr>
        <w:tc>
          <w:tcPr>
            <w:tcW w:w="1643" w:type="pct"/>
            <w:vAlign w:val="center"/>
          </w:tcPr>
          <w:p w14:paraId="2FAD89A4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2F86138C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</w:p>
        </w:tc>
        <w:tc>
          <w:tcPr>
            <w:tcW w:w="1720" w:type="pct"/>
            <w:gridSpan w:val="2"/>
            <w:vAlign w:val="center"/>
          </w:tcPr>
          <w:p w14:paraId="45A8B9D3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="00B231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</w:tr>
      <w:tr w:rsidR="004C6127" w:rsidRPr="006470B9" w14:paraId="54C5889C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E8FBC26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B31E907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Консултације, самосталан практичан рад</w:t>
            </w:r>
          </w:p>
        </w:tc>
      </w:tr>
      <w:tr w:rsidR="004C6127" w:rsidRPr="006470B9" w14:paraId="34C708DE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3916A50F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4C6127" w:rsidRPr="006470B9" w14:paraId="4DE3DC4A" w14:textId="77777777" w:rsidTr="00481EA9">
        <w:trPr>
          <w:trHeight w:val="227"/>
        </w:trPr>
        <w:tc>
          <w:tcPr>
            <w:tcW w:w="1643" w:type="pct"/>
            <w:vAlign w:val="center"/>
          </w:tcPr>
          <w:p w14:paraId="52ABED03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28B0670E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26E4B32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C477F1A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C6127" w:rsidRPr="006470B9" w14:paraId="0A2B2613" w14:textId="77777777" w:rsidTr="00481EA9">
        <w:trPr>
          <w:trHeight w:val="227"/>
        </w:trPr>
        <w:tc>
          <w:tcPr>
            <w:tcW w:w="1643" w:type="pct"/>
            <w:vAlign w:val="center"/>
          </w:tcPr>
          <w:p w14:paraId="3986E68A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писани извештај о обављеној стручној пракси</w:t>
            </w:r>
          </w:p>
        </w:tc>
        <w:tc>
          <w:tcPr>
            <w:tcW w:w="1024" w:type="pct"/>
            <w:vAlign w:val="center"/>
          </w:tcPr>
          <w:p w14:paraId="074705F1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ABB9ECE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усмена презентација извештаја о обављеној стручној пракси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AC81DC7" w14:textId="77777777" w:rsidR="004C6127" w:rsidRPr="006470B9" w:rsidRDefault="004C6127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6470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</w:tbl>
    <w:p w14:paraId="34606505" w14:textId="77777777" w:rsidR="004C6127" w:rsidRPr="006470B9" w:rsidRDefault="004C6127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103A8B" w14:textId="77777777" w:rsidR="006470B9" w:rsidRPr="006470B9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A2DC83" w14:textId="77777777" w:rsidR="00932BD8" w:rsidRDefault="00932BD8" w:rsidP="00745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2445E" w14:textId="77777777" w:rsidR="00932BD8" w:rsidRDefault="00932BD8" w:rsidP="00745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57528" w14:textId="77777777" w:rsidR="006470B9" w:rsidRDefault="006470B9" w:rsidP="0074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70B9">
        <w:rPr>
          <w:rFonts w:ascii="Times New Roman" w:hAnsi="Times New Roman" w:cs="Times New Roman"/>
          <w:b/>
          <w:sz w:val="24"/>
          <w:szCs w:val="24"/>
        </w:rPr>
        <w:t>Четврта</w:t>
      </w:r>
      <w:proofErr w:type="spellEnd"/>
      <w:r w:rsidRPr="006470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0B9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</w:p>
    <w:p w14:paraId="42DC6369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1968"/>
        <w:gridCol w:w="1180"/>
        <w:gridCol w:w="2057"/>
        <w:gridCol w:w="1251"/>
      </w:tblGrid>
      <w:tr w:rsidR="00836668" w:rsidRPr="00932BD8" w14:paraId="46461507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1BDE9D52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програми: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натерапија</w:t>
            </w:r>
            <w:proofErr w:type="spellEnd"/>
          </w:p>
        </w:tc>
      </w:tr>
      <w:tr w:rsidR="00836668" w:rsidRPr="00932BD8" w14:paraId="125B28BA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09A176E7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OСНОВИ САВЕТОВАЊА И ПСИХОТЕРАПИЈЕ  </w:t>
            </w:r>
          </w:p>
        </w:tc>
      </w:tr>
      <w:tr w:rsidR="00836668" w:rsidRPr="00932BD8" w14:paraId="104A83E9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4E3632DF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К. </w:t>
            </w:r>
            <w:r w:rsidRPr="006562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Ђурђевић К. </w:t>
            </w:r>
          </w:p>
        </w:tc>
      </w:tr>
      <w:tr w:rsidR="00836668" w:rsidRPr="00932BD8" w14:paraId="160CC351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15B32E88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Обавезни </w:t>
            </w:r>
          </w:p>
        </w:tc>
      </w:tr>
      <w:tr w:rsidR="00836668" w:rsidRPr="00932BD8" w14:paraId="5E7EEB5C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02ADBED7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7</w:t>
            </w:r>
          </w:p>
        </w:tc>
      </w:tr>
      <w:tr w:rsidR="00836668" w:rsidRPr="00932BD8" w14:paraId="2631FDF1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46181D89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нема услова</w:t>
            </w:r>
          </w:p>
        </w:tc>
      </w:tr>
      <w:tr w:rsidR="00836668" w:rsidRPr="00D3489D" w14:paraId="69B11A02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66E7D2FA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695A526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sr-Cyrl-CS"/>
              </w:rPr>
              <w:t>Теоријска настава</w:t>
            </w:r>
          </w:p>
          <w:p w14:paraId="15ED84F7" w14:textId="77777777" w:rsidR="00836668" w:rsidRPr="00100D0C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садржај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дефинисање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појмова</w:t>
            </w:r>
            <w:proofErr w:type="spellEnd"/>
          </w:p>
          <w:p w14:paraId="5412A942" w14:textId="77777777" w:rsidR="00836668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Историјски развој </w:t>
            </w: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психотерапије и саветовања -2 часа </w:t>
            </w:r>
          </w:p>
          <w:p w14:paraId="6AF42549" w14:textId="77777777" w:rsidR="00836668" w:rsidRPr="004B2393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B239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Увод у основне психотерапијске модалитете-2 часа</w:t>
            </w:r>
          </w:p>
          <w:p w14:paraId="33475955" w14:textId="77777777" w:rsidR="00836668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Психоаналити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терапија</w:t>
            </w:r>
            <w:proofErr w:type="spellEnd"/>
            <w:r w:rsidRPr="004B239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-2 часа</w:t>
            </w:r>
          </w:p>
          <w:p w14:paraId="533AD670" w14:textId="77777777" w:rsidR="00836668" w:rsidRPr="00D3489D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Групна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психотерапија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  <w:p w14:paraId="1341683F" w14:textId="77777777" w:rsidR="00836668" w:rsidRPr="00100D0C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</w:t>
            </w:r>
            <w:r w:rsidRPr="004B239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.Поро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дична и брачна терапија -2 часа</w:t>
            </w:r>
          </w:p>
          <w:p w14:paraId="4F48FF65" w14:textId="77777777" w:rsidR="00836668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7.Ц</w:t>
            </w: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иљеви психотерапије 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саветовања; </w:t>
            </w: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Елементи психотерапије: пацијент-клијент, терапеут, терапијски однос, терапијски процес -2 часа </w:t>
            </w:r>
          </w:p>
          <w:p w14:paraId="3E7A9C9C" w14:textId="77777777" w:rsidR="00836668" w:rsidRPr="00100D0C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8.</w:t>
            </w: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Колоквијум </w:t>
            </w:r>
          </w:p>
          <w:p w14:paraId="00D6DB20" w14:textId="77777777" w:rsidR="00836668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9.</w:t>
            </w:r>
            <w:r w:rsidRPr="004B239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Први интервју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израда генограма</w:t>
            </w:r>
            <w:r w:rsidRPr="004B239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- 2 часа </w:t>
            </w:r>
          </w:p>
          <w:p w14:paraId="4DA114EB" w14:textId="77777777" w:rsidR="00836668" w:rsidRPr="004B2393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10.Животни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циклуси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  <w:p w14:paraId="37AC615A" w14:textId="77777777" w:rsidR="00836668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11.Функционалност породице</w:t>
            </w: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-2 часа; </w:t>
            </w:r>
          </w:p>
          <w:p w14:paraId="6B1F80CD" w14:textId="77777777" w:rsidR="00836668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12. Социјални радник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окупациони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терапеут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као саветник и терапеут -2 часа</w:t>
            </w:r>
          </w:p>
          <w:p w14:paraId="329D20C6" w14:textId="77777777" w:rsidR="00836668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13.Породица у кризи -2 часа</w:t>
            </w:r>
          </w:p>
          <w:p w14:paraId="50FF1FC6" w14:textId="77777777" w:rsidR="00836668" w:rsidRPr="00100D0C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14.Процена мотивације за променом у раду са породицама-2</w:t>
            </w: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часа.</w:t>
            </w:r>
          </w:p>
          <w:p w14:paraId="6672D295" w14:textId="77777777" w:rsidR="00836668" w:rsidRPr="00100D0C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15.</w:t>
            </w:r>
            <w:r w:rsidRPr="00100D0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Етичка питања у психотерапији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Едукација за психотерапеута -2 часа</w:t>
            </w:r>
          </w:p>
          <w:p w14:paraId="5E058E4C" w14:textId="77777777" w:rsidR="00836668" w:rsidRPr="00350A89" w:rsidRDefault="00836668" w:rsidP="00434B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630D03B" w14:textId="77777777" w:rsidR="00836668" w:rsidRPr="00350A89" w:rsidRDefault="00836668" w:rsidP="00434B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0A8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Израда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семинарског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рада</w:t>
            </w:r>
            <w:proofErr w:type="spellEnd"/>
            <w:r w:rsidRPr="00350A8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 на тему: </w:t>
            </w:r>
            <w:r w:rsidRPr="00350A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sr-Cyrl-CS"/>
              </w:rPr>
              <w:t xml:space="preserve"> Саветовање и психотерапија  у пракси;  Опис једног психотерапијског приступа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sr-Cyrl-CS"/>
              </w:rPr>
              <w:t>-групни рад</w:t>
            </w:r>
            <w:r w:rsidRPr="00350A8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;  </w:t>
            </w:r>
            <w:r w:rsidRPr="00350A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sr-Cyrl-CS"/>
              </w:rPr>
              <w:t>Први интервју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sr-Cyrl-CS"/>
              </w:rPr>
              <w:t>-индивидуална презентација</w:t>
            </w:r>
            <w:r w:rsidRPr="00350A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sr-Cyrl-CS"/>
              </w:rPr>
              <w:t>.</w:t>
            </w:r>
          </w:p>
        </w:tc>
      </w:tr>
      <w:tr w:rsidR="00836668" w:rsidRPr="00D3489D" w14:paraId="460FF725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4A3FAFDE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Литература:</w:t>
            </w:r>
          </w:p>
          <w:p w14:paraId="084ABC22" w14:textId="77777777" w:rsidR="00836668" w:rsidRPr="00350A89" w:rsidRDefault="00836668" w:rsidP="00434B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47E8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Срна, Ј. (2012). </w:t>
            </w:r>
            <w:r w:rsidRPr="00347E8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Психотерапија и саветовање</w:t>
            </w:r>
            <w:r w:rsidRPr="00347E8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, Завод за уџбенике, Београд.</w:t>
            </w:r>
          </w:p>
          <w:p w14:paraId="362007B8" w14:textId="77777777" w:rsidR="00836668" w:rsidRPr="00350A89" w:rsidRDefault="00836668" w:rsidP="00434B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0A89">
              <w:rPr>
                <w:rFonts w:ascii="Times New Roman" w:hAnsi="Times New Roman" w:cs="Times New Roman"/>
                <w:bCs/>
                <w:sz w:val="20"/>
                <w:szCs w:val="20"/>
              </w:rPr>
              <w:t>Милојковић</w:t>
            </w:r>
            <w:proofErr w:type="spellEnd"/>
            <w:r w:rsidRPr="00350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М., </w:t>
            </w:r>
            <w:proofErr w:type="spellStart"/>
            <w:r w:rsidRPr="00350A89">
              <w:rPr>
                <w:rFonts w:ascii="Times New Roman" w:hAnsi="Times New Roman" w:cs="Times New Roman"/>
                <w:bCs/>
                <w:sz w:val="20"/>
                <w:szCs w:val="20"/>
              </w:rPr>
              <w:t>Срна</w:t>
            </w:r>
            <w:proofErr w:type="spellEnd"/>
            <w:r w:rsidRPr="00350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Ј.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350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A89">
              <w:rPr>
                <w:rFonts w:ascii="Times New Roman" w:hAnsi="Times New Roman" w:cs="Times New Roman"/>
                <w:bCs/>
                <w:sz w:val="20"/>
                <w:szCs w:val="20"/>
              </w:rPr>
              <w:t>Мићовић</w:t>
            </w:r>
            <w:proofErr w:type="spellEnd"/>
            <w:r w:rsidRPr="00350A89">
              <w:rPr>
                <w:rFonts w:ascii="Times New Roman" w:hAnsi="Times New Roman" w:cs="Times New Roman"/>
                <w:bCs/>
                <w:sz w:val="20"/>
                <w:szCs w:val="20"/>
              </w:rPr>
              <w:t>, Р. (1997)</w:t>
            </w:r>
            <w:r w:rsidRPr="00350A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50A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Породична</w:t>
            </w:r>
            <w:proofErr w:type="spellEnd"/>
            <w:r w:rsidRPr="00350A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50A8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терапија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ментално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здравље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одабране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5D4ED7F" w14:textId="77777777" w:rsidR="00836668" w:rsidRDefault="00836668" w:rsidP="00434B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Ерић, Љ. (2006), </w:t>
            </w:r>
            <w:r w:rsidRPr="00350A8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Психотерапија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, Институт за ментално здравље (одабране стране)</w:t>
            </w:r>
          </w:p>
          <w:p w14:paraId="54A7D7D5" w14:textId="77777777" w:rsidR="00836668" w:rsidRPr="00A95B65" w:rsidRDefault="00836668" w:rsidP="00434B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6668" w:rsidRPr="00932BD8" w14:paraId="05C53334" w14:textId="77777777" w:rsidTr="00434BD2">
        <w:trPr>
          <w:trHeight w:val="227"/>
        </w:trPr>
        <w:tc>
          <w:tcPr>
            <w:tcW w:w="1438" w:type="pct"/>
            <w:vAlign w:val="center"/>
          </w:tcPr>
          <w:p w14:paraId="6D892E70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1737" w:type="pct"/>
            <w:gridSpan w:val="2"/>
            <w:vAlign w:val="center"/>
          </w:tcPr>
          <w:p w14:paraId="42C78363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1825" w:type="pct"/>
            <w:gridSpan w:val="2"/>
            <w:vAlign w:val="center"/>
          </w:tcPr>
          <w:p w14:paraId="7B083AD0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836668" w:rsidRPr="00932BD8" w14:paraId="2F5937C5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794A0C42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28C52CED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l-SI"/>
              </w:rPr>
              <w:t>Power-point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презентације,интерактивна настава, дискусионе групе, рад у малим групама, квиз, посете релевантним институцијама, коришћење едукативног видео материјала, консултације кроз индивидуални менторски рад и е-мејл комуникацију са наставником, излагања студената.</w:t>
            </w:r>
          </w:p>
        </w:tc>
      </w:tr>
      <w:tr w:rsidR="00836668" w:rsidRPr="00932BD8" w14:paraId="5705BC2B" w14:textId="77777777" w:rsidTr="00434BD2">
        <w:trPr>
          <w:trHeight w:val="227"/>
        </w:trPr>
        <w:tc>
          <w:tcPr>
            <w:tcW w:w="5000" w:type="pct"/>
            <w:gridSpan w:val="5"/>
            <w:vAlign w:val="center"/>
          </w:tcPr>
          <w:p w14:paraId="0CBD58D6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836668" w:rsidRPr="00932BD8" w14:paraId="0319993D" w14:textId="77777777" w:rsidTr="00434BD2">
        <w:trPr>
          <w:trHeight w:val="227"/>
        </w:trPr>
        <w:tc>
          <w:tcPr>
            <w:tcW w:w="1438" w:type="pct"/>
            <w:vAlign w:val="center"/>
          </w:tcPr>
          <w:p w14:paraId="1210A0D4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86" w:type="pct"/>
            <w:vAlign w:val="center"/>
          </w:tcPr>
          <w:p w14:paraId="22F6AB60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C194ADA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1598A41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836668" w:rsidRPr="00932BD8" w14:paraId="3619FED8" w14:textId="77777777" w:rsidTr="00434BD2">
        <w:trPr>
          <w:trHeight w:val="227"/>
        </w:trPr>
        <w:tc>
          <w:tcPr>
            <w:tcW w:w="1438" w:type="pct"/>
            <w:vAlign w:val="center"/>
          </w:tcPr>
          <w:p w14:paraId="0818606D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Активност на часу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 или израда индивидуалне презентације</w:t>
            </w:r>
          </w:p>
        </w:tc>
        <w:tc>
          <w:tcPr>
            <w:tcW w:w="1086" w:type="pct"/>
            <w:vAlign w:val="center"/>
          </w:tcPr>
          <w:p w14:paraId="2A37EFF9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EFDDAAC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2BBABE0F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836668" w:rsidRPr="00932BD8" w14:paraId="3BDA1A2D" w14:textId="77777777" w:rsidTr="00434BD2">
        <w:trPr>
          <w:trHeight w:val="227"/>
        </w:trPr>
        <w:tc>
          <w:tcPr>
            <w:tcW w:w="1438" w:type="pct"/>
            <w:vAlign w:val="center"/>
          </w:tcPr>
          <w:p w14:paraId="1E52838E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</w:p>
        </w:tc>
        <w:tc>
          <w:tcPr>
            <w:tcW w:w="1086" w:type="pct"/>
            <w:vAlign w:val="center"/>
          </w:tcPr>
          <w:p w14:paraId="5E8DA551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B0C003F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исп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т 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6725957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836668" w:rsidRPr="00932BD8" w14:paraId="15F05858" w14:textId="77777777" w:rsidTr="00434BD2">
        <w:trPr>
          <w:trHeight w:val="227"/>
        </w:trPr>
        <w:tc>
          <w:tcPr>
            <w:tcW w:w="1438" w:type="pct"/>
            <w:vAlign w:val="center"/>
          </w:tcPr>
          <w:p w14:paraId="392AF356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Семинарски рад</w:t>
            </w:r>
          </w:p>
        </w:tc>
        <w:tc>
          <w:tcPr>
            <w:tcW w:w="1086" w:type="pct"/>
            <w:vAlign w:val="center"/>
          </w:tcPr>
          <w:p w14:paraId="3FC5EC8E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2710D3E9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4B9E60B2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836668" w:rsidRPr="00932BD8" w14:paraId="3160311D" w14:textId="77777777" w:rsidTr="00434BD2">
        <w:trPr>
          <w:trHeight w:val="227"/>
        </w:trPr>
        <w:tc>
          <w:tcPr>
            <w:tcW w:w="1438" w:type="pct"/>
            <w:vAlign w:val="center"/>
          </w:tcPr>
          <w:p w14:paraId="4079ECFA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Групни истраживачки рад</w:t>
            </w:r>
          </w:p>
        </w:tc>
        <w:tc>
          <w:tcPr>
            <w:tcW w:w="1086" w:type="pct"/>
            <w:vAlign w:val="center"/>
          </w:tcPr>
          <w:p w14:paraId="208517D3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2CEFCDCC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06B6E447" w14:textId="77777777" w:rsidR="00836668" w:rsidRPr="00932BD8" w:rsidRDefault="00836668" w:rsidP="00434B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248FDA6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37BA85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059"/>
        <w:gridCol w:w="190"/>
        <w:gridCol w:w="1958"/>
        <w:gridCol w:w="3264"/>
      </w:tblGrid>
      <w:tr w:rsidR="006470B9" w:rsidRPr="00932BD8" w14:paraId="296203D0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55FB6BC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6470B9" w:rsidRPr="00932BD8" w14:paraId="188ADE09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30391296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ОКУПАЦИОНЕ ТЕРАПИЈЕ КОД ОСОБА КОЈИМА ЈЕ ПОТРЕБНА ПОСЕБНА ПОДРШКА</w:t>
            </w:r>
          </w:p>
        </w:tc>
      </w:tr>
      <w:tr w:rsidR="006470B9" w:rsidRPr="00932BD8" w14:paraId="7253370C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2274B51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Саша В. Степановић</w:t>
            </w:r>
          </w:p>
        </w:tc>
      </w:tr>
      <w:tr w:rsidR="006470B9" w:rsidRPr="00932BD8" w14:paraId="5BC4A79D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7D73BA7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бавезни</w:t>
            </w:r>
            <w:proofErr w:type="spellEnd"/>
          </w:p>
        </w:tc>
      </w:tr>
      <w:tr w:rsidR="006470B9" w:rsidRPr="00932BD8" w14:paraId="37E0ADCD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225F2A2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470B9" w:rsidRPr="00932BD8" w14:paraId="415E08E5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41785B94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6470B9" w:rsidRPr="00932BD8" w14:paraId="2FB40995" w14:textId="77777777" w:rsidTr="006470B9">
        <w:trPr>
          <w:trHeight w:val="227"/>
        </w:trPr>
        <w:tc>
          <w:tcPr>
            <w:tcW w:w="5000" w:type="pct"/>
            <w:gridSpan w:val="5"/>
          </w:tcPr>
          <w:p w14:paraId="4F8801A5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Усвајање базичних знања из области окупационе терапије код особа са посебним потребама и примена метода и техника процене за децу са проблемима у учењу, координацији, језика, говора и понашању. Оспособљеност за учешће у тимском раду.</w:t>
            </w:r>
          </w:p>
        </w:tc>
      </w:tr>
      <w:tr w:rsidR="006470B9" w:rsidRPr="00932BD8" w14:paraId="45232BB7" w14:textId="77777777" w:rsidTr="006470B9">
        <w:trPr>
          <w:trHeight w:val="227"/>
        </w:trPr>
        <w:tc>
          <w:tcPr>
            <w:tcW w:w="5000" w:type="pct"/>
            <w:gridSpan w:val="5"/>
          </w:tcPr>
          <w:p w14:paraId="28E06F86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Оспособљеност за израду и примену програма рада, као и за учешће у тимском раду.</w:t>
            </w:r>
          </w:p>
        </w:tc>
      </w:tr>
      <w:tr w:rsidR="006470B9" w:rsidRPr="00932BD8" w14:paraId="359BB1B1" w14:textId="77777777" w:rsidTr="006470B9">
        <w:trPr>
          <w:trHeight w:val="227"/>
        </w:trPr>
        <w:tc>
          <w:tcPr>
            <w:tcW w:w="5000" w:type="pct"/>
            <w:gridSpan w:val="5"/>
          </w:tcPr>
          <w:p w14:paraId="7150E29F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4712D11E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37ED4058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Процедуре процене: дефинисање проблема, етички аспекти, селекција инструмената за процену, скрининг тестови, нестандардизовани тестови, стандардизовани тестови, тестови визуелне перцепције, тестови за процену самопоуздања и тестови за процену писања. Сесије третмана: потешко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ћ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е третмана, 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рганизација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третмана, улога родитеља у терапији и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mk-MK"/>
              </w:rPr>
              <w:t>менаџ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ирање специфичних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потешко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ћ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mk-MK"/>
              </w:rPr>
              <w:t>а. Менаџ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ирање понашања код деце: сарадња са родитељима, фамилијарна динамика,  инструменти управљања. Прехрана и хемијска осетљивост.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3CA3EA5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20D20F25" w14:textId="77777777" w:rsidR="006470B9" w:rsidRPr="00932BD8" w:rsidRDefault="006470B9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роцен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потешко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ћ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а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у учењу, координацији, језика и понашању.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планирању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риступи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mk-MK"/>
              </w:rPr>
              <w:t>окупационој терапији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извештаја у окупационој терапји и спровођење рехабилитационих програма рада.Тимски рад.</w:t>
            </w:r>
          </w:p>
        </w:tc>
      </w:tr>
      <w:tr w:rsidR="006470B9" w:rsidRPr="00932BD8" w14:paraId="14AF76D9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30FCB66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69EF7FB6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Саша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Степановић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(2020).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Окупациона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терпија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раду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децом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одраслима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, ВШСР</w:t>
            </w:r>
          </w:p>
          <w:p w14:paraId="24035C95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Wilson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E.(</w:t>
            </w:r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1998).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Occupational </w:t>
            </w:r>
            <w:proofErr w:type="spellStart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>Theraphy</w:t>
            </w:r>
            <w:proofErr w:type="spellEnd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 Children with Special Needs.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Whurr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Publishers. London.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(обезбеђен превод)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ISBN 1-86156- 061-3 </w:t>
            </w:r>
          </w:p>
          <w:p w14:paraId="30039673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Smith, J. (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Occupational </w:t>
            </w:r>
            <w:proofErr w:type="spellStart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>Theraphy</w:t>
            </w:r>
            <w:proofErr w:type="spellEnd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 Children.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Mosby,Inc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St. Louis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-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London-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Philadhelphia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-Sydney-Toronto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(обезбеђен превод)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ISBN 0-323-00764</w:t>
            </w:r>
          </w:p>
        </w:tc>
      </w:tr>
      <w:tr w:rsidR="006470B9" w:rsidRPr="00932BD8" w14:paraId="498D56FF" w14:textId="77777777" w:rsidTr="006470B9">
        <w:trPr>
          <w:trHeight w:val="227"/>
        </w:trPr>
        <w:tc>
          <w:tcPr>
            <w:tcW w:w="2014" w:type="pct"/>
            <w:gridSpan w:val="2"/>
            <w:vAlign w:val="center"/>
          </w:tcPr>
          <w:p w14:paraId="2A6F17B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185" w:type="pct"/>
            <w:gridSpan w:val="2"/>
            <w:vAlign w:val="center"/>
          </w:tcPr>
          <w:p w14:paraId="02EE43EB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pct"/>
            <w:vAlign w:val="center"/>
          </w:tcPr>
          <w:p w14:paraId="09B03FD4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настава:2</w:t>
            </w:r>
          </w:p>
        </w:tc>
      </w:tr>
      <w:tr w:rsidR="006470B9" w:rsidRPr="00932BD8" w14:paraId="7108C423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4E4F613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650B3A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6470B9" w:rsidRPr="00932BD8" w14:paraId="1AE80FB4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785974F0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6470B9" w:rsidRPr="00932BD8" w14:paraId="24A2E98D" w14:textId="77777777" w:rsidTr="006470B9">
        <w:trPr>
          <w:trHeight w:val="227"/>
        </w:trPr>
        <w:tc>
          <w:tcPr>
            <w:tcW w:w="1430" w:type="pct"/>
            <w:vAlign w:val="center"/>
          </w:tcPr>
          <w:p w14:paraId="53AF3140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689" w:type="pct"/>
            <w:gridSpan w:val="2"/>
            <w:vAlign w:val="center"/>
          </w:tcPr>
          <w:p w14:paraId="03013B5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080" w:type="pct"/>
            <w:vAlign w:val="center"/>
          </w:tcPr>
          <w:p w14:paraId="614D6ED0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01" w:type="pct"/>
            <w:vAlign w:val="center"/>
          </w:tcPr>
          <w:p w14:paraId="72A0F9FA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6470B9" w:rsidRPr="00932BD8" w14:paraId="17ABED63" w14:textId="77777777" w:rsidTr="006470B9">
        <w:trPr>
          <w:trHeight w:val="227"/>
        </w:trPr>
        <w:tc>
          <w:tcPr>
            <w:tcW w:w="1430" w:type="pct"/>
            <w:vAlign w:val="center"/>
          </w:tcPr>
          <w:p w14:paraId="18E6984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689" w:type="pct"/>
            <w:gridSpan w:val="2"/>
            <w:vAlign w:val="center"/>
          </w:tcPr>
          <w:p w14:paraId="616C64E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80" w:type="pct"/>
            <w:vAlign w:val="center"/>
          </w:tcPr>
          <w:p w14:paraId="166904C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01" w:type="pct"/>
            <w:vAlign w:val="center"/>
          </w:tcPr>
          <w:p w14:paraId="55EA46D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6470B9" w:rsidRPr="00932BD8" w14:paraId="3128EB0C" w14:textId="77777777" w:rsidTr="006470B9">
        <w:trPr>
          <w:trHeight w:val="227"/>
        </w:trPr>
        <w:tc>
          <w:tcPr>
            <w:tcW w:w="1430" w:type="pct"/>
            <w:vAlign w:val="center"/>
          </w:tcPr>
          <w:p w14:paraId="39BEB58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689" w:type="pct"/>
            <w:gridSpan w:val="2"/>
            <w:vAlign w:val="center"/>
          </w:tcPr>
          <w:p w14:paraId="644799B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80" w:type="pct"/>
            <w:vAlign w:val="center"/>
          </w:tcPr>
          <w:p w14:paraId="29E1FEB8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01" w:type="pct"/>
            <w:vAlign w:val="center"/>
          </w:tcPr>
          <w:p w14:paraId="5DF5938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470B9" w:rsidRPr="00932BD8" w14:paraId="41326B15" w14:textId="77777777" w:rsidTr="006470B9">
        <w:trPr>
          <w:trHeight w:val="227"/>
        </w:trPr>
        <w:tc>
          <w:tcPr>
            <w:tcW w:w="1430" w:type="pct"/>
            <w:vAlign w:val="center"/>
          </w:tcPr>
          <w:p w14:paraId="09CDF8C4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689" w:type="pct"/>
            <w:gridSpan w:val="2"/>
            <w:vAlign w:val="center"/>
          </w:tcPr>
          <w:p w14:paraId="3DCD1CAB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80" w:type="pct"/>
            <w:vAlign w:val="center"/>
          </w:tcPr>
          <w:p w14:paraId="00D19F1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01" w:type="pct"/>
            <w:vAlign w:val="center"/>
          </w:tcPr>
          <w:p w14:paraId="04D02BF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6470B9" w:rsidRPr="00932BD8" w14:paraId="56C67E7A" w14:textId="77777777" w:rsidTr="006470B9">
        <w:trPr>
          <w:trHeight w:val="227"/>
        </w:trPr>
        <w:tc>
          <w:tcPr>
            <w:tcW w:w="1430" w:type="pct"/>
            <w:vAlign w:val="center"/>
          </w:tcPr>
          <w:p w14:paraId="4642E23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689" w:type="pct"/>
            <w:gridSpan w:val="2"/>
            <w:vAlign w:val="center"/>
          </w:tcPr>
          <w:p w14:paraId="0EEE6EC5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80" w:type="pct"/>
            <w:vAlign w:val="center"/>
          </w:tcPr>
          <w:p w14:paraId="6C1C33E9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01" w:type="pct"/>
            <w:vAlign w:val="center"/>
          </w:tcPr>
          <w:p w14:paraId="11006244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7EEFBDE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413C8E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81"/>
        <w:gridCol w:w="381"/>
        <w:gridCol w:w="2219"/>
        <w:gridCol w:w="2686"/>
      </w:tblGrid>
      <w:tr w:rsidR="006470B9" w:rsidRPr="00932BD8" w14:paraId="1C6931BB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4FBCE34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6470B9" w:rsidRPr="00932BD8" w14:paraId="0DF3BB5C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0AA59938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ОКУПАЦИОНА ТЕРАПИЈА И ФИЗИЧКА ДИСФУНКЦИЈА</w:t>
            </w:r>
          </w:p>
        </w:tc>
      </w:tr>
      <w:tr w:rsidR="006470B9" w:rsidRPr="00932BD8" w14:paraId="4CC8868B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5A676CDF" w14:textId="77777777" w:rsidR="006470B9" w:rsidRPr="00932BD8" w:rsidRDefault="006470B9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: </w:t>
            </w:r>
            <w:r w:rsidRPr="006562F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Веселин</w:t>
            </w:r>
            <w:r w:rsidR="00052C86" w:rsidRPr="006562F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М. Меденица</w:t>
            </w:r>
          </w:p>
        </w:tc>
      </w:tr>
      <w:tr w:rsidR="006470B9" w:rsidRPr="00932BD8" w14:paraId="47F019BA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43DE730A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Основни</w:t>
            </w:r>
          </w:p>
        </w:tc>
      </w:tr>
      <w:tr w:rsidR="006470B9" w:rsidRPr="00932BD8" w14:paraId="6BDD26B7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6117DF44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6</w:t>
            </w:r>
          </w:p>
        </w:tc>
      </w:tr>
      <w:tr w:rsidR="006470B9" w:rsidRPr="00932BD8" w14:paraId="4783C96C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1E2333B8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6470B9" w:rsidRPr="00932BD8" w14:paraId="2EC6C9F2" w14:textId="77777777" w:rsidTr="006470B9">
        <w:trPr>
          <w:trHeight w:val="227"/>
        </w:trPr>
        <w:tc>
          <w:tcPr>
            <w:tcW w:w="5000" w:type="pct"/>
            <w:gridSpan w:val="5"/>
          </w:tcPr>
          <w:p w14:paraId="25D31B30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Усвајање базичних знања из области окупационе терапије и физичких дисфункција, метода и техника процене и примене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едукацијско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рехабилитационих програма. Оспособљеност за учешће у тимском раду.</w:t>
            </w:r>
          </w:p>
        </w:tc>
      </w:tr>
      <w:tr w:rsidR="006470B9" w:rsidRPr="00932BD8" w14:paraId="351F2D75" w14:textId="77777777" w:rsidTr="006470B9">
        <w:trPr>
          <w:trHeight w:val="227"/>
        </w:trPr>
        <w:tc>
          <w:tcPr>
            <w:tcW w:w="5000" w:type="pct"/>
            <w:gridSpan w:val="5"/>
          </w:tcPr>
          <w:p w14:paraId="1B3E03A9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Оспособљеност за израду и примену едукацијско-рехабилитацијских програма рада  окупационе терапије код особа са физичким дисфункцијама, као и за учешће у тимском раду.</w:t>
            </w:r>
          </w:p>
        </w:tc>
      </w:tr>
      <w:tr w:rsidR="006470B9" w:rsidRPr="00932BD8" w14:paraId="5DDC2318" w14:textId="77777777" w:rsidTr="006470B9">
        <w:trPr>
          <w:trHeight w:val="227"/>
        </w:trPr>
        <w:tc>
          <w:tcPr>
            <w:tcW w:w="5000" w:type="pct"/>
            <w:gridSpan w:val="5"/>
          </w:tcPr>
          <w:p w14:paraId="081FAACA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41E7AD39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6FED3321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квири окупационе терапије и едукацијско-рехабилитацијске праксе код особа са физичким дисфункцијама. Евиденција окупационе терапије и праксе. Персонални и социјални контекст инвалидитета. Сервисне службе и документација у окупационој терапји. Евалуација и интервенција. Имплементација интервенције. Евалуација на радном месту и програми рада. Асистивна технологија. Евалуација моторне контроле. Евалуација и интервенција за сензорне дисфункције. Евалуација и третман код визуелних дефицита. Евалуација и интервенција код когнитивних поремећаја. Евалуација и интервенција код вишеструких оштећења. Преглед одабраних стања</w:t>
            </w:r>
          </w:p>
          <w:p w14:paraId="79CF6781" w14:textId="77777777" w:rsidR="006470B9" w:rsidRPr="00932BD8" w:rsidRDefault="006470B9" w:rsidP="00E23BB2">
            <w:pPr>
              <w:tabs>
                <w:tab w:val="left" w:pos="828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ab/>
            </w:r>
          </w:p>
          <w:p w14:paraId="24C2BD12" w14:textId="77777777" w:rsidR="006470B9" w:rsidRPr="00932BD8" w:rsidRDefault="006470B9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роцен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физичких дисфункција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планирању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риступи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третману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 и спровођење рехабилитационих програма рада.Тимски рад.</w:t>
            </w:r>
          </w:p>
        </w:tc>
      </w:tr>
      <w:tr w:rsidR="006470B9" w:rsidRPr="00932BD8" w14:paraId="1B649D06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613B3B7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386525B7" w14:textId="77777777" w:rsidR="006470B9" w:rsidRPr="00932BD8" w:rsidRDefault="006470B9" w:rsidP="00E23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mk-MK"/>
              </w:rPr>
            </w:pP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Medenica, V (2020.)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Okupaciona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terapija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fizička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disfunkcija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udžbenik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Visoka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socijalnog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rade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, Beograd.</w:t>
            </w:r>
          </w:p>
        </w:tc>
      </w:tr>
      <w:tr w:rsidR="006470B9" w:rsidRPr="00932BD8" w14:paraId="300E6BDE" w14:textId="77777777" w:rsidTr="006470B9">
        <w:trPr>
          <w:trHeight w:val="227"/>
        </w:trPr>
        <w:tc>
          <w:tcPr>
            <w:tcW w:w="2084" w:type="pct"/>
            <w:gridSpan w:val="2"/>
            <w:vAlign w:val="center"/>
          </w:tcPr>
          <w:p w14:paraId="7DE8A3DA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434" w:type="pct"/>
            <w:gridSpan w:val="2"/>
            <w:vAlign w:val="center"/>
          </w:tcPr>
          <w:p w14:paraId="60E2D6A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482" w:type="pct"/>
            <w:vAlign w:val="center"/>
          </w:tcPr>
          <w:p w14:paraId="7950E92D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настава:2</w:t>
            </w:r>
          </w:p>
        </w:tc>
      </w:tr>
      <w:tr w:rsidR="006470B9" w:rsidRPr="00932BD8" w14:paraId="7815EFA4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344CFBB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860793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6470B9" w:rsidRPr="00932BD8" w14:paraId="54385BE4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7C97522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6470B9" w:rsidRPr="00932BD8" w14:paraId="6F5CFEAB" w14:textId="77777777" w:rsidTr="006470B9">
        <w:trPr>
          <w:trHeight w:val="227"/>
        </w:trPr>
        <w:tc>
          <w:tcPr>
            <w:tcW w:w="1874" w:type="pct"/>
            <w:vAlign w:val="center"/>
          </w:tcPr>
          <w:p w14:paraId="112A280D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420" w:type="pct"/>
            <w:gridSpan w:val="2"/>
            <w:vAlign w:val="center"/>
          </w:tcPr>
          <w:p w14:paraId="194F359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224" w:type="pct"/>
            <w:vAlign w:val="center"/>
          </w:tcPr>
          <w:p w14:paraId="0EC8BF6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482" w:type="pct"/>
            <w:vAlign w:val="center"/>
          </w:tcPr>
          <w:p w14:paraId="46636D18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6470B9" w:rsidRPr="00932BD8" w14:paraId="571258E3" w14:textId="77777777" w:rsidTr="006470B9">
        <w:trPr>
          <w:trHeight w:val="227"/>
        </w:trPr>
        <w:tc>
          <w:tcPr>
            <w:tcW w:w="1874" w:type="pct"/>
            <w:vAlign w:val="center"/>
          </w:tcPr>
          <w:p w14:paraId="5DA2D4DD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420" w:type="pct"/>
            <w:gridSpan w:val="2"/>
            <w:vAlign w:val="center"/>
          </w:tcPr>
          <w:p w14:paraId="4ACD0E1B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24" w:type="pct"/>
            <w:vAlign w:val="center"/>
          </w:tcPr>
          <w:p w14:paraId="37A30A4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482" w:type="pct"/>
            <w:vAlign w:val="center"/>
          </w:tcPr>
          <w:p w14:paraId="04CD67C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6470B9" w:rsidRPr="00932BD8" w14:paraId="287497D0" w14:textId="77777777" w:rsidTr="006470B9">
        <w:trPr>
          <w:trHeight w:val="227"/>
        </w:trPr>
        <w:tc>
          <w:tcPr>
            <w:tcW w:w="1874" w:type="pct"/>
            <w:vAlign w:val="center"/>
          </w:tcPr>
          <w:p w14:paraId="75E8ED6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420" w:type="pct"/>
            <w:gridSpan w:val="2"/>
            <w:vAlign w:val="center"/>
          </w:tcPr>
          <w:p w14:paraId="03E7982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24" w:type="pct"/>
            <w:vAlign w:val="center"/>
          </w:tcPr>
          <w:p w14:paraId="66C5CC9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482" w:type="pct"/>
            <w:vAlign w:val="center"/>
          </w:tcPr>
          <w:p w14:paraId="4D46995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470B9" w:rsidRPr="00932BD8" w14:paraId="087E64C8" w14:textId="77777777" w:rsidTr="006470B9">
        <w:trPr>
          <w:trHeight w:val="227"/>
        </w:trPr>
        <w:tc>
          <w:tcPr>
            <w:tcW w:w="1874" w:type="pct"/>
            <w:vAlign w:val="center"/>
          </w:tcPr>
          <w:p w14:paraId="1BF0C2C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420" w:type="pct"/>
            <w:gridSpan w:val="2"/>
            <w:vAlign w:val="center"/>
          </w:tcPr>
          <w:p w14:paraId="7E6E342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24" w:type="pct"/>
            <w:vAlign w:val="center"/>
          </w:tcPr>
          <w:p w14:paraId="64D465E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482" w:type="pct"/>
            <w:vAlign w:val="center"/>
          </w:tcPr>
          <w:p w14:paraId="435755AB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6470B9" w:rsidRPr="00932BD8" w14:paraId="5AAB0F7D" w14:textId="77777777" w:rsidTr="006470B9">
        <w:trPr>
          <w:trHeight w:val="227"/>
        </w:trPr>
        <w:tc>
          <w:tcPr>
            <w:tcW w:w="1874" w:type="pct"/>
            <w:vAlign w:val="center"/>
          </w:tcPr>
          <w:p w14:paraId="73ECF018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420" w:type="pct"/>
            <w:gridSpan w:val="2"/>
            <w:vAlign w:val="center"/>
          </w:tcPr>
          <w:p w14:paraId="63C3C5B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24" w:type="pct"/>
            <w:vAlign w:val="center"/>
          </w:tcPr>
          <w:p w14:paraId="68843CF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482" w:type="pct"/>
            <w:vAlign w:val="center"/>
          </w:tcPr>
          <w:p w14:paraId="3423C0E0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6F7E1E80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650A83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1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112"/>
        <w:gridCol w:w="199"/>
        <w:gridCol w:w="2054"/>
        <w:gridCol w:w="3597"/>
      </w:tblGrid>
      <w:tr w:rsidR="006470B9" w:rsidRPr="00932BD8" w14:paraId="1A6150F2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35120BA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6470B9" w:rsidRPr="00932BD8" w14:paraId="008887AD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226B116F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ОКУПАЦИОН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ТЕРАПИЈ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ДЕВНИМ БОРАВЦИМА И ДОМОВИМА ЗА ДЕЦУ И ОДРАСЛЕ</w:t>
            </w:r>
          </w:p>
        </w:tc>
      </w:tr>
      <w:tr w:rsidR="006470B9" w:rsidRPr="00932BD8" w14:paraId="21687BBA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0C99BB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Миленко</w:t>
            </w:r>
            <w:proofErr w:type="spellEnd"/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6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</w:t>
            </w:r>
            <w:proofErr w:type="spellStart"/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Чуровић</w:t>
            </w:r>
            <w:proofErr w:type="spellEnd"/>
          </w:p>
        </w:tc>
      </w:tr>
      <w:tr w:rsidR="006470B9" w:rsidRPr="00932BD8" w14:paraId="25177E32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05F5A49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Основни</w:t>
            </w:r>
          </w:p>
        </w:tc>
      </w:tr>
      <w:tr w:rsidR="006470B9" w:rsidRPr="00932BD8" w14:paraId="6E74CF7E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15113E4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ЕСПБ: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470B9" w:rsidRPr="00932BD8" w14:paraId="15C84E66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249016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6470B9" w:rsidRPr="00932BD8" w14:paraId="4BCB0358" w14:textId="77777777" w:rsidTr="00481EA9">
        <w:trPr>
          <w:trHeight w:val="227"/>
        </w:trPr>
        <w:tc>
          <w:tcPr>
            <w:tcW w:w="5000" w:type="pct"/>
            <w:gridSpan w:val="5"/>
          </w:tcPr>
          <w:p w14:paraId="40746171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Усвајање базичних знања из области планирања и програмирања окупационе терапије код деце и одраслих, метода и техника процене и примене рехабилитационих програма.Оспособљеност за учешће у тимском раду.</w:t>
            </w:r>
          </w:p>
        </w:tc>
      </w:tr>
      <w:tr w:rsidR="006470B9" w:rsidRPr="00932BD8" w14:paraId="6F57709B" w14:textId="77777777" w:rsidTr="00481EA9">
        <w:trPr>
          <w:trHeight w:val="227"/>
        </w:trPr>
        <w:tc>
          <w:tcPr>
            <w:tcW w:w="5000" w:type="pct"/>
            <w:gridSpan w:val="5"/>
          </w:tcPr>
          <w:p w14:paraId="464C11E6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Оспособљеност за израду и примену  програма рада у окупационој терапији за децу и одраслих, као и за учешће у тимском раду.</w:t>
            </w:r>
          </w:p>
        </w:tc>
      </w:tr>
      <w:tr w:rsidR="006470B9" w:rsidRPr="00932BD8" w14:paraId="5EE1026D" w14:textId="77777777" w:rsidTr="00481EA9">
        <w:trPr>
          <w:trHeight w:val="227"/>
        </w:trPr>
        <w:tc>
          <w:tcPr>
            <w:tcW w:w="5000" w:type="pct"/>
            <w:gridSpan w:val="5"/>
          </w:tcPr>
          <w:p w14:paraId="0887D22A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5D963F71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680CB601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Дневни боравци засновани на пружању услуга у заједници. Проблеми у пружању дневних услуга. Планирање активности усмерено ка особи. Индивидуално прилагођена подршка. Живот у заједници. Групно планирање. Потпуне и  флексибилне услуге.Сврха услуга у дневним боравцима. Дневне животне вештине. Личне социјалне вештине. Радно и професионално усмеравање. Организација активности кроз окупациону терапију. Евалуација друштвене заједнице. Концепт универзалног дизајна. </w:t>
            </w:r>
          </w:p>
          <w:p w14:paraId="4AAF2A0A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3CECAE21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Разрада тема кроз семинарске радове и групну дискусију: Компетенције особља; Потребе за подршком у организовању дневних активности; Адаптивно понашање </w:t>
            </w:r>
          </w:p>
        </w:tc>
      </w:tr>
      <w:tr w:rsidR="006470B9" w:rsidRPr="00932BD8" w14:paraId="3492D76A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926F2A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6637CF73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0344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Smith, J. (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Occupational </w:t>
            </w:r>
            <w:proofErr w:type="spellStart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>Theraphy</w:t>
            </w:r>
            <w:proofErr w:type="spellEnd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 Children.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Mosby,Inc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St. Louis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-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London-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Philadhelphia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-Sydney-Toronto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(обезбеђен превод)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ISBN 0-323-00764</w:t>
            </w:r>
          </w:p>
          <w:p w14:paraId="061E6671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gram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2,Stewart</w:t>
            </w:r>
            <w:proofErr w:type="gram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Е.,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Kerryellen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G. V. (2014). </w:t>
            </w:r>
            <w:r w:rsidRPr="00932BD8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Occupational Therapy Evaluation for Adults: A Pocket Guide</w:t>
            </w: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(2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издање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). Lippincott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Williams&amp;Wilkins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, Wolters Kluwer. Baltimore-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Philadephia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  <w:lang w:val="mk-MK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обезбеђен превод)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  <w:lang w:val="mk-MK" w:eastAsia="mk-MK"/>
              </w:rPr>
              <w:t>ISBN-13: 978-</w:t>
            </w: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  <w:lang w:val="mk-MK" w:eastAsia="mk-MK"/>
              </w:rPr>
              <w:lastRenderedPageBreak/>
              <w:t>1451176193 ISBN-10: 1451176198</w:t>
            </w:r>
          </w:p>
          <w:p w14:paraId="574CB399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  <w:lang w:val="mk-MK" w:eastAsia="mk-MK"/>
              </w:rPr>
              <w:t xml:space="preserve">3,O'Brien, C. J.,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Smith, J. (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15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32BD8">
              <w:rPr>
                <w:rFonts w:ascii="Times New Roman" w:hAnsi="Times New Roman" w:cs="Times New Roman"/>
                <w:bCs/>
                <w:i/>
                <w:color w:val="111111"/>
                <w:kern w:val="36"/>
                <w:sz w:val="20"/>
                <w:szCs w:val="20"/>
                <w:lang w:val="mk-MK" w:eastAsia="mk-MK"/>
              </w:rPr>
              <w:t>Occupational Therapy for Children and Adolescents</w:t>
            </w:r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. (</w:t>
            </w:r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val="mk-MK" w:eastAsia="mk-MK"/>
              </w:rPr>
              <w:t>7</w:t>
            </w:r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издање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) </w:t>
            </w:r>
            <w:r w:rsidRPr="00932BD8">
              <w:rPr>
                <w:rFonts w:ascii="Times New Roman" w:hAnsi="Times New Roman" w:cs="Times New Roman"/>
                <w:b/>
                <w:bCs/>
                <w:color w:val="111111"/>
                <w:kern w:val="36"/>
                <w:sz w:val="20"/>
                <w:szCs w:val="20"/>
                <w:lang w:val="mk-MK" w:eastAsia="mk-MK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обезбеђен превод) </w:t>
            </w:r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val="mk-MK" w:eastAsia="mk-MK"/>
              </w:rPr>
              <w:t>Elsevier,</w:t>
            </w:r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val="mk-MK" w:eastAsia="mk-MK"/>
              </w:rPr>
              <w:t xml:space="preserve">Mosby. </w:t>
            </w:r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mk-MK"/>
              </w:rPr>
              <w:t>St. Louis, Missouri.</w:t>
            </w:r>
            <w:r w:rsidRPr="00932BD8">
              <w:rPr>
                <w:rFonts w:ascii="Times New Roman" w:hAnsi="Times New Roman" w:cs="Times New Roman"/>
                <w:bCs/>
                <w:color w:val="111111"/>
                <w:kern w:val="36"/>
                <w:sz w:val="20"/>
                <w:szCs w:val="20"/>
                <w:lang w:val="mk-MK" w:eastAsia="mk-MK"/>
              </w:rPr>
              <w:t xml:space="preserve"> </w:t>
            </w: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  <w:lang w:val="mk-MK" w:eastAsia="mk-MK"/>
              </w:rPr>
              <w:t>ISBN-13: 978-0323169257 ISBN-10: 0323169252</w:t>
            </w:r>
          </w:p>
        </w:tc>
      </w:tr>
      <w:tr w:rsidR="006470B9" w:rsidRPr="00932BD8" w14:paraId="5C214B89" w14:textId="77777777" w:rsidTr="00481EA9">
        <w:trPr>
          <w:trHeight w:val="227"/>
        </w:trPr>
        <w:tc>
          <w:tcPr>
            <w:tcW w:w="1890" w:type="pct"/>
            <w:gridSpan w:val="2"/>
            <w:vAlign w:val="center"/>
          </w:tcPr>
          <w:p w14:paraId="005EC764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 xml:space="preserve">Број часова  активне наставе </w:t>
            </w:r>
          </w:p>
        </w:tc>
        <w:tc>
          <w:tcPr>
            <w:tcW w:w="1198" w:type="pct"/>
            <w:gridSpan w:val="2"/>
            <w:vAlign w:val="center"/>
          </w:tcPr>
          <w:p w14:paraId="4F13FE8D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12" w:type="pct"/>
            <w:vAlign w:val="center"/>
          </w:tcPr>
          <w:p w14:paraId="4D193C0B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настава:2</w:t>
            </w:r>
          </w:p>
        </w:tc>
      </w:tr>
      <w:tr w:rsidR="006470B9" w:rsidRPr="00932BD8" w14:paraId="2243A5F9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045BA2E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A866E5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6470B9" w:rsidRPr="00932BD8" w14:paraId="5BBB467F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842F4E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6470B9" w:rsidRPr="00932BD8" w14:paraId="258A2396" w14:textId="77777777" w:rsidTr="00481EA9">
        <w:trPr>
          <w:trHeight w:val="227"/>
        </w:trPr>
        <w:tc>
          <w:tcPr>
            <w:tcW w:w="1299" w:type="pct"/>
            <w:vAlign w:val="center"/>
          </w:tcPr>
          <w:p w14:paraId="3A8C4F8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697" w:type="pct"/>
            <w:gridSpan w:val="2"/>
            <w:vAlign w:val="center"/>
          </w:tcPr>
          <w:p w14:paraId="33D3BC45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092" w:type="pct"/>
            <w:vAlign w:val="center"/>
          </w:tcPr>
          <w:p w14:paraId="5CEA6ED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912" w:type="pct"/>
            <w:vAlign w:val="center"/>
          </w:tcPr>
          <w:p w14:paraId="28AA3A45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6470B9" w:rsidRPr="00932BD8" w14:paraId="523506E5" w14:textId="77777777" w:rsidTr="00481EA9">
        <w:trPr>
          <w:trHeight w:val="227"/>
        </w:trPr>
        <w:tc>
          <w:tcPr>
            <w:tcW w:w="1299" w:type="pct"/>
            <w:vAlign w:val="center"/>
          </w:tcPr>
          <w:p w14:paraId="3F84060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697" w:type="pct"/>
            <w:gridSpan w:val="2"/>
            <w:vAlign w:val="center"/>
          </w:tcPr>
          <w:p w14:paraId="46E776B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92" w:type="pct"/>
            <w:vAlign w:val="center"/>
          </w:tcPr>
          <w:p w14:paraId="38C2D560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912" w:type="pct"/>
            <w:vAlign w:val="center"/>
          </w:tcPr>
          <w:p w14:paraId="25809DD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6470B9" w:rsidRPr="00932BD8" w14:paraId="0FC39F6E" w14:textId="77777777" w:rsidTr="00481EA9">
        <w:trPr>
          <w:trHeight w:val="227"/>
        </w:trPr>
        <w:tc>
          <w:tcPr>
            <w:tcW w:w="1299" w:type="pct"/>
            <w:vAlign w:val="center"/>
          </w:tcPr>
          <w:p w14:paraId="5756505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697" w:type="pct"/>
            <w:gridSpan w:val="2"/>
            <w:vAlign w:val="center"/>
          </w:tcPr>
          <w:p w14:paraId="2554E895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92" w:type="pct"/>
            <w:vAlign w:val="center"/>
          </w:tcPr>
          <w:p w14:paraId="456B60D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912" w:type="pct"/>
            <w:vAlign w:val="center"/>
          </w:tcPr>
          <w:p w14:paraId="436EE13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470B9" w:rsidRPr="00932BD8" w14:paraId="39E3E683" w14:textId="77777777" w:rsidTr="00481EA9">
        <w:trPr>
          <w:trHeight w:val="227"/>
        </w:trPr>
        <w:tc>
          <w:tcPr>
            <w:tcW w:w="1299" w:type="pct"/>
            <w:vAlign w:val="center"/>
          </w:tcPr>
          <w:p w14:paraId="5EC7F04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697" w:type="pct"/>
            <w:gridSpan w:val="2"/>
            <w:vAlign w:val="center"/>
          </w:tcPr>
          <w:p w14:paraId="3759281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2" w:type="pct"/>
            <w:vAlign w:val="center"/>
          </w:tcPr>
          <w:p w14:paraId="726497FB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912" w:type="pct"/>
            <w:vAlign w:val="center"/>
          </w:tcPr>
          <w:p w14:paraId="182761E9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6470B9" w:rsidRPr="00932BD8" w14:paraId="0348B861" w14:textId="77777777" w:rsidTr="00481EA9">
        <w:trPr>
          <w:trHeight w:val="227"/>
        </w:trPr>
        <w:tc>
          <w:tcPr>
            <w:tcW w:w="1299" w:type="pct"/>
            <w:vAlign w:val="center"/>
          </w:tcPr>
          <w:p w14:paraId="770EF24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697" w:type="pct"/>
            <w:gridSpan w:val="2"/>
            <w:vAlign w:val="center"/>
          </w:tcPr>
          <w:p w14:paraId="13715A99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92" w:type="pct"/>
            <w:vAlign w:val="center"/>
          </w:tcPr>
          <w:p w14:paraId="7EAD5A19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912" w:type="pct"/>
            <w:vAlign w:val="center"/>
          </w:tcPr>
          <w:p w14:paraId="5B666BF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7D605F5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AF3BA3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8F861A" w14:textId="77777777" w:rsidR="00E23BB2" w:rsidRPr="00932BD8" w:rsidRDefault="00E23BB2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185B87" w14:textId="77777777" w:rsidR="006470B9" w:rsidRPr="00932BD8" w:rsidRDefault="006470B9" w:rsidP="007452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6470B9" w:rsidRPr="00932BD8" w14:paraId="6EF8381A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777C19D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OAС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6470B9" w:rsidRPr="00932BD8" w14:paraId="18F683EC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438D25F8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ОКУПАЦИОНA ТЕРАПИЈA У АДАПТАЦИЈИ РАДНЕ СРЕДИНЕ</w:t>
            </w:r>
          </w:p>
        </w:tc>
      </w:tr>
      <w:tr w:rsidR="006470B9" w:rsidRPr="00932BD8" w14:paraId="73FE89A8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442FACA2" w14:textId="77777777" w:rsidR="006470B9" w:rsidRPr="00932BD8" w:rsidRDefault="006470B9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Наставник: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2F3">
              <w:rPr>
                <w:rFonts w:ascii="Times New Roman" w:hAnsi="Times New Roman" w:cs="Times New Roman"/>
                <w:b/>
                <w:sz w:val="20"/>
                <w:szCs w:val="20"/>
              </w:rPr>
              <w:t>Емина</w:t>
            </w:r>
            <w:proofErr w:type="spellEnd"/>
            <w:r w:rsidR="00052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</w:t>
            </w:r>
            <w:r w:rsidR="00052C86" w:rsidRPr="00656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52C86" w:rsidRPr="006562F3">
              <w:rPr>
                <w:rFonts w:ascii="Times New Roman" w:hAnsi="Times New Roman" w:cs="Times New Roman"/>
                <w:b/>
                <w:sz w:val="20"/>
                <w:szCs w:val="20"/>
              </w:rPr>
              <w:t>Борјанић</w:t>
            </w:r>
            <w:proofErr w:type="spellEnd"/>
            <w:r w:rsidR="00052C86" w:rsidRPr="00656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52C86" w:rsidRPr="006562F3">
              <w:rPr>
                <w:rFonts w:ascii="Times New Roman" w:hAnsi="Times New Roman" w:cs="Times New Roman"/>
                <w:b/>
                <w:sz w:val="20"/>
                <w:szCs w:val="20"/>
              </w:rPr>
              <w:t>Болић</w:t>
            </w:r>
            <w:proofErr w:type="spellEnd"/>
          </w:p>
        </w:tc>
      </w:tr>
      <w:tr w:rsidR="006470B9" w:rsidRPr="00932BD8" w14:paraId="559E309E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06F3E4D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Обавезни</w:t>
            </w:r>
          </w:p>
        </w:tc>
      </w:tr>
      <w:tr w:rsidR="006470B9" w:rsidRPr="00932BD8" w14:paraId="3747C27A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30BBFF8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ЕСПБ: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470B9" w:rsidRPr="00932BD8" w14:paraId="345E7E4D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56FC9EA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6470B9" w:rsidRPr="00932BD8" w14:paraId="13C00E5A" w14:textId="77777777" w:rsidTr="006470B9">
        <w:trPr>
          <w:trHeight w:val="227"/>
        </w:trPr>
        <w:tc>
          <w:tcPr>
            <w:tcW w:w="5000" w:type="pct"/>
            <w:gridSpan w:val="5"/>
          </w:tcPr>
          <w:p w14:paraId="28201475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14:paraId="71BDA717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Усвајање базичних знања из области планирања и програмирања окупационе терапије у адаптацији радне средине и техника процене и примене рехабилитационих програма. Поред тога студенти ће стећи основна знања о тимском раду.</w:t>
            </w:r>
          </w:p>
        </w:tc>
      </w:tr>
      <w:tr w:rsidR="006470B9" w:rsidRPr="00932BD8" w14:paraId="435EEE3B" w14:textId="77777777" w:rsidTr="006470B9">
        <w:trPr>
          <w:trHeight w:val="227"/>
        </w:trPr>
        <w:tc>
          <w:tcPr>
            <w:tcW w:w="5000" w:type="pct"/>
            <w:gridSpan w:val="5"/>
          </w:tcPr>
          <w:p w14:paraId="49F342E0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14595D59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Након завршеног курса студенти ће бити оспособљени за израду и примену програма рада у окупационој терапији у адаптацији радне средине, као и за учешће у тимском раду. </w:t>
            </w:r>
          </w:p>
        </w:tc>
      </w:tr>
      <w:tr w:rsidR="006470B9" w:rsidRPr="00932BD8" w14:paraId="0D3E5B06" w14:textId="77777777" w:rsidTr="006470B9">
        <w:trPr>
          <w:trHeight w:val="227"/>
        </w:trPr>
        <w:tc>
          <w:tcPr>
            <w:tcW w:w="5000" w:type="pct"/>
            <w:gridSpan w:val="5"/>
          </w:tcPr>
          <w:p w14:paraId="2BE6318A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39074862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6770BBDB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bCs/>
                <w:lang w:val="mk-MK"/>
              </w:rPr>
              <w:t>Начела активности свакодневног живота</w:t>
            </w:r>
          </w:p>
          <w:p w14:paraId="6AE39BBE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bCs/>
                <w:lang w:val="mk-MK"/>
              </w:rPr>
              <w:t>Рад у модерном свету: историја и савремени трендови</w:t>
            </w:r>
          </w:p>
          <w:p w14:paraId="38DACA66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bCs/>
                <w:lang w:val="mk-MK"/>
              </w:rPr>
              <w:t>Пракса ОТ везана за посао и професионална улога окупационог терапеута</w:t>
            </w:r>
          </w:p>
          <w:p w14:paraId="3C9386FE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 xml:space="preserve">Програми и подршка у запошљавању вулнерабилних група. </w:t>
            </w:r>
          </w:p>
          <w:p w14:paraId="02AE933F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>Млади радник и радник старије доби</w:t>
            </w:r>
          </w:p>
          <w:p w14:paraId="7E538A9C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>Ментално здравље и рад</w:t>
            </w:r>
          </w:p>
          <w:p w14:paraId="65F981C0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 xml:space="preserve">Психо-социјална процена на радном месту. </w:t>
            </w:r>
          </w:p>
          <w:p w14:paraId="2FF39611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bCs/>
                <w:lang w:val="mk-MK"/>
              </w:rPr>
              <w:t>Превенција оште</w:t>
            </w:r>
            <w:r w:rsidRPr="00932BD8">
              <w:rPr>
                <w:iCs/>
                <w:lang w:val="sr-Cyrl-CS"/>
              </w:rPr>
              <w:t>ћења на радном месту (ергономија)</w:t>
            </w:r>
          </w:p>
          <w:p w14:paraId="2ED0D28F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 xml:space="preserve">Процена и модификација радног места . </w:t>
            </w:r>
          </w:p>
          <w:p w14:paraId="1C2A7D43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 xml:space="preserve">Улога сервисне службе у адаптацији радне средине. </w:t>
            </w:r>
          </w:p>
          <w:p w14:paraId="2514277E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 xml:space="preserve">Стручно усавршавање. </w:t>
            </w:r>
          </w:p>
          <w:p w14:paraId="113BD070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 xml:space="preserve">Програми медицинске заштите. </w:t>
            </w:r>
          </w:p>
          <w:p w14:paraId="3EB80CFD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 xml:space="preserve">Стандарди и политика при запошљавању и заштити на раду. </w:t>
            </w:r>
          </w:p>
          <w:p w14:paraId="35D71782" w14:textId="77777777" w:rsidR="006470B9" w:rsidRPr="00932BD8" w:rsidRDefault="006470B9" w:rsidP="00E23BB2">
            <w:pPr>
              <w:pStyle w:val="ListParagraph"/>
              <w:numPr>
                <w:ilvl w:val="0"/>
                <w:numId w:val="24"/>
              </w:numPr>
              <w:rPr>
                <w:iCs/>
                <w:lang w:val="sr-Cyrl-CS"/>
              </w:rPr>
            </w:pPr>
            <w:r w:rsidRPr="00932BD8">
              <w:rPr>
                <w:iCs/>
                <w:lang w:val="sr-Cyrl-CS"/>
              </w:rPr>
              <w:t>Тимски рад</w:t>
            </w:r>
          </w:p>
          <w:p w14:paraId="17ADA8A7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  <w:p w14:paraId="7C2BBAA6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  <w:p w14:paraId="34A4640C" w14:textId="77777777" w:rsidR="006470B9" w:rsidRPr="00932BD8" w:rsidRDefault="006470B9" w:rsidP="00E23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</w:p>
          <w:p w14:paraId="219EF003" w14:textId="77777777" w:rsidR="006470B9" w:rsidRPr="00932BD8" w:rsidRDefault="006470B9" w:rsidP="00E23BB2">
            <w:pPr>
              <w:pStyle w:val="ListParagraph"/>
              <w:numPr>
                <w:ilvl w:val="0"/>
                <w:numId w:val="26"/>
              </w:numPr>
              <w:rPr>
                <w:bCs/>
                <w:i/>
                <w:lang w:val="ru-RU"/>
              </w:rPr>
            </w:pPr>
            <w:r w:rsidRPr="00932BD8">
              <w:rPr>
                <w:bCs/>
                <w:i/>
                <w:lang w:val="ru-RU"/>
              </w:rPr>
              <w:t>Израда есеја</w:t>
            </w:r>
          </w:p>
          <w:p w14:paraId="696A59C9" w14:textId="77777777" w:rsidR="006470B9" w:rsidRPr="00932BD8" w:rsidRDefault="006470B9" w:rsidP="00E23BB2">
            <w:pPr>
              <w:pStyle w:val="ListParagraph"/>
              <w:numPr>
                <w:ilvl w:val="0"/>
                <w:numId w:val="26"/>
              </w:numPr>
              <w:rPr>
                <w:bCs/>
                <w:i/>
                <w:lang w:val="ru-RU"/>
              </w:rPr>
            </w:pPr>
            <w:r w:rsidRPr="00932BD8">
              <w:rPr>
                <w:bCs/>
                <w:i/>
                <w:lang w:val="ru-RU"/>
              </w:rPr>
              <w:t>Посета удружењима и установама</w:t>
            </w:r>
          </w:p>
          <w:p w14:paraId="300364CA" w14:textId="77777777" w:rsidR="006470B9" w:rsidRPr="00932BD8" w:rsidRDefault="006470B9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</w:p>
        </w:tc>
      </w:tr>
      <w:tr w:rsidR="006470B9" w:rsidRPr="00932BD8" w14:paraId="59160CDE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2C36AD2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489D7EF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5D1BD238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Обавезна:</w:t>
            </w:r>
          </w:p>
          <w:p w14:paraId="0F5C930D" w14:textId="77777777" w:rsidR="006470B9" w:rsidRPr="00932BD8" w:rsidRDefault="006470B9" w:rsidP="00E23BB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932BD8">
              <w:rPr>
                <w:b w:val="0"/>
                <w:color w:val="000000"/>
                <w:sz w:val="20"/>
                <w:szCs w:val="20"/>
              </w:rPr>
              <w:t>1. Braveman, H.B., Page, J.J., (2012):Work: Promoting Participation &amp; Productivity Through Occupational Therapy. F.A. Davis Company. Philadelphia ISBN-13: 978-0803600164, Одабрана поглавља: превод и адаптацију обезбедила Емина Борјанић Болић</w:t>
            </w:r>
          </w:p>
          <w:p w14:paraId="6D8211FE" w14:textId="77777777" w:rsidR="006470B9" w:rsidRPr="00932BD8" w:rsidRDefault="006470B9" w:rsidP="00E23BB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932BD8">
              <w:rPr>
                <w:color w:val="000000"/>
                <w:sz w:val="20"/>
                <w:szCs w:val="20"/>
                <w:lang w:val="en-US"/>
              </w:rPr>
              <w:t>2. |</w:t>
            </w:r>
            <w:r w:rsidRPr="00932BD8">
              <w:rPr>
                <w:b w:val="0"/>
                <w:color w:val="000000"/>
                <w:sz w:val="20"/>
                <w:szCs w:val="20"/>
              </w:rPr>
              <w:t>Живић</w:t>
            </w:r>
            <w:r w:rsidRPr="00932BD8">
              <w:rPr>
                <w:b w:val="0"/>
                <w:color w:val="000000"/>
                <w:sz w:val="20"/>
                <w:szCs w:val="20"/>
                <w:lang w:val="en-US"/>
              </w:rPr>
              <w:t xml:space="preserve">, M., </w:t>
            </w:r>
            <w:proofErr w:type="spellStart"/>
            <w:r w:rsidRPr="00932BD8">
              <w:rPr>
                <w:b w:val="0"/>
                <w:color w:val="000000"/>
                <w:sz w:val="20"/>
                <w:szCs w:val="20"/>
                <w:lang w:val="en-US"/>
              </w:rPr>
              <w:t>Чаревић</w:t>
            </w:r>
            <w:proofErr w:type="spellEnd"/>
            <w:r w:rsidRPr="00932BD8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BD8">
              <w:rPr>
                <w:b w:val="0"/>
                <w:color w:val="000000"/>
                <w:sz w:val="20"/>
                <w:szCs w:val="20"/>
                <w:lang w:val="en-US"/>
              </w:rPr>
              <w:t>Митановски</w:t>
            </w:r>
            <w:proofErr w:type="spellEnd"/>
            <w:r w:rsidRPr="00932BD8">
              <w:rPr>
                <w:b w:val="0"/>
                <w:color w:val="000000"/>
                <w:sz w:val="20"/>
                <w:szCs w:val="20"/>
                <w:lang w:val="en-US"/>
              </w:rPr>
              <w:t xml:space="preserve">, Л., </w:t>
            </w:r>
            <w:proofErr w:type="spellStart"/>
            <w:r w:rsidRPr="00932BD8">
              <w:rPr>
                <w:b w:val="0"/>
                <w:color w:val="000000"/>
                <w:sz w:val="20"/>
                <w:szCs w:val="20"/>
                <w:lang w:val="en-US"/>
              </w:rPr>
              <w:t>Савић</w:t>
            </w:r>
            <w:proofErr w:type="spellEnd"/>
            <w:r w:rsidRPr="00932BD8">
              <w:rPr>
                <w:b w:val="0"/>
                <w:color w:val="000000"/>
                <w:sz w:val="20"/>
                <w:szCs w:val="20"/>
                <w:lang w:val="en-US"/>
              </w:rPr>
              <w:t xml:space="preserve">, M. (2009). </w:t>
            </w:r>
            <w:proofErr w:type="spellStart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>Приручник</w:t>
            </w:r>
            <w:proofErr w:type="spellEnd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>запошљавање</w:t>
            </w:r>
            <w:proofErr w:type="spellEnd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>особа</w:t>
            </w:r>
            <w:proofErr w:type="spellEnd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>са</w:t>
            </w:r>
            <w:proofErr w:type="spellEnd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BD8">
              <w:rPr>
                <w:b w:val="0"/>
                <w:i/>
                <w:color w:val="000000"/>
                <w:sz w:val="20"/>
                <w:szCs w:val="20"/>
                <w:lang w:val="en-US"/>
              </w:rPr>
              <w:t>инвалидитетом</w:t>
            </w:r>
            <w:proofErr w:type="spellEnd"/>
            <w:r w:rsidRPr="00932BD8">
              <w:rPr>
                <w:b w:val="0"/>
                <w:color w:val="000000"/>
                <w:sz w:val="20"/>
                <w:szCs w:val="20"/>
              </w:rPr>
              <w:t>. Београд: Центар за мониторинг и евалуацију</w:t>
            </w:r>
          </w:p>
          <w:p w14:paraId="31F926EC" w14:textId="77777777" w:rsidR="006470B9" w:rsidRPr="00932BD8" w:rsidRDefault="006470B9" w:rsidP="00E23BB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932BD8">
              <w:rPr>
                <w:b w:val="0"/>
                <w:color w:val="000000"/>
                <w:sz w:val="20"/>
                <w:szCs w:val="20"/>
              </w:rPr>
              <w:t>3. Правилник о ближем начину, трошковима и критеријумима за процену радне способности и могућности запослења или одржања запослења особа са инвалидитетом</w:t>
            </w:r>
          </w:p>
          <w:p w14:paraId="3E570A12" w14:textId="77777777" w:rsidR="006470B9" w:rsidRPr="00932BD8" w:rsidRDefault="006470B9" w:rsidP="00E23BB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932BD8">
              <w:rPr>
                <w:b w:val="0"/>
                <w:color w:val="000000"/>
                <w:sz w:val="20"/>
                <w:szCs w:val="20"/>
              </w:rPr>
              <w:t>4. Закон о професионалној рехабилитацији и запошљавању особа са инвалидитетом</w:t>
            </w:r>
          </w:p>
          <w:p w14:paraId="2C2A2251" w14:textId="77777777" w:rsidR="006470B9" w:rsidRPr="00932BD8" w:rsidRDefault="006470B9" w:rsidP="00E23BB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  <w:p w14:paraId="677345BB" w14:textId="77777777" w:rsidR="006470B9" w:rsidRPr="00932BD8" w:rsidRDefault="006470B9" w:rsidP="00E23BB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932BD8">
              <w:rPr>
                <w:color w:val="000000"/>
                <w:sz w:val="20"/>
                <w:szCs w:val="20"/>
              </w:rPr>
              <w:t>Допунска</w:t>
            </w:r>
            <w:r w:rsidRPr="00932BD8">
              <w:rPr>
                <w:b w:val="0"/>
                <w:color w:val="000000"/>
                <w:sz w:val="20"/>
                <w:szCs w:val="20"/>
              </w:rPr>
              <w:t>:</w:t>
            </w:r>
          </w:p>
          <w:p w14:paraId="4C46FBA3" w14:textId="77777777" w:rsidR="006470B9" w:rsidRPr="00932BD8" w:rsidRDefault="006470B9" w:rsidP="00E23BB2">
            <w:pPr>
              <w:pStyle w:val="Heading1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932BD8">
              <w:rPr>
                <w:b w:val="0"/>
                <w:color w:val="000000"/>
                <w:sz w:val="20"/>
                <w:szCs w:val="20"/>
              </w:rPr>
              <w:t xml:space="preserve">Правилних о техничким стандардима планирања, пројектовања и изградње објеката, којима се осигурава несметано кретање и приступ особама са инвалидитетом, деци и старим особама. приступачности (2012). </w:t>
            </w:r>
          </w:p>
          <w:p w14:paraId="5A307AD9" w14:textId="77777777" w:rsidR="006470B9" w:rsidRPr="00932BD8" w:rsidRDefault="006470B9" w:rsidP="00E23BB2">
            <w:pPr>
              <w:pStyle w:val="Heading1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932BD8">
              <w:rPr>
                <w:b w:val="0"/>
                <w:sz w:val="20"/>
                <w:szCs w:val="20"/>
              </w:rPr>
              <w:t xml:space="preserve">Масми (2017). </w:t>
            </w:r>
            <w:r w:rsidRPr="00932BD8">
              <w:rPr>
                <w:b w:val="0"/>
                <w:i/>
                <w:sz w:val="20"/>
                <w:szCs w:val="20"/>
              </w:rPr>
              <w:t>Положај одоба са инвалидитетом у погледу рада и запошљавања у републици Србији</w:t>
            </w:r>
            <w:r w:rsidRPr="00932BD8">
              <w:rPr>
                <w:b w:val="0"/>
                <w:sz w:val="20"/>
                <w:szCs w:val="20"/>
              </w:rPr>
              <w:t>. Београд: Унија послодаваца Србији.</w:t>
            </w:r>
          </w:p>
          <w:p w14:paraId="10E5C07C" w14:textId="77777777" w:rsidR="006470B9" w:rsidRPr="00932BD8" w:rsidRDefault="006470B9" w:rsidP="00E23BB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i/>
                <w:color w:val="111111"/>
                <w:sz w:val="20"/>
                <w:szCs w:val="20"/>
              </w:rPr>
            </w:pPr>
          </w:p>
        </w:tc>
      </w:tr>
      <w:tr w:rsidR="006470B9" w:rsidRPr="00932BD8" w14:paraId="1CEFF981" w14:textId="77777777" w:rsidTr="006470B9">
        <w:trPr>
          <w:trHeight w:val="227"/>
        </w:trPr>
        <w:tc>
          <w:tcPr>
            <w:tcW w:w="1867" w:type="pct"/>
            <w:gridSpan w:val="2"/>
            <w:vAlign w:val="center"/>
          </w:tcPr>
          <w:p w14:paraId="3DF886DA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025A29B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0" w:type="pct"/>
            <w:vAlign w:val="center"/>
          </w:tcPr>
          <w:p w14:paraId="580041FA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470B9" w:rsidRPr="00932BD8" w14:paraId="6E5E645E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3D4380A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1AABE9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Теоријска настава уз практичне примере, интерактивна настава, кооперативни модел рада уз примену индивидуалног, групног и тандем облика, прикази прочитане литературе, презентације на часу</w:t>
            </w:r>
          </w:p>
        </w:tc>
      </w:tr>
      <w:tr w:rsidR="006470B9" w:rsidRPr="00932BD8" w14:paraId="6DE0A7F5" w14:textId="77777777" w:rsidTr="006470B9">
        <w:trPr>
          <w:trHeight w:val="227"/>
        </w:trPr>
        <w:tc>
          <w:tcPr>
            <w:tcW w:w="5000" w:type="pct"/>
            <w:gridSpan w:val="5"/>
            <w:vAlign w:val="center"/>
          </w:tcPr>
          <w:p w14:paraId="363D6F39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6470B9" w:rsidRPr="00932BD8" w14:paraId="1DDAF57B" w14:textId="77777777" w:rsidTr="006470B9">
        <w:trPr>
          <w:trHeight w:val="227"/>
        </w:trPr>
        <w:tc>
          <w:tcPr>
            <w:tcW w:w="1254" w:type="pct"/>
            <w:vAlign w:val="center"/>
          </w:tcPr>
          <w:p w14:paraId="5E98626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1704FCB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355EC6E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1001530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6470B9" w:rsidRPr="00932BD8" w14:paraId="7EB9A53A" w14:textId="77777777" w:rsidTr="006470B9">
        <w:trPr>
          <w:trHeight w:val="227"/>
        </w:trPr>
        <w:tc>
          <w:tcPr>
            <w:tcW w:w="1254" w:type="pct"/>
            <w:vAlign w:val="center"/>
          </w:tcPr>
          <w:p w14:paraId="74084387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7C1375B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11971DF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6D660ACF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6470B9" w:rsidRPr="00932BD8" w14:paraId="5225FE03" w14:textId="77777777" w:rsidTr="006470B9">
        <w:trPr>
          <w:trHeight w:val="227"/>
        </w:trPr>
        <w:tc>
          <w:tcPr>
            <w:tcW w:w="1254" w:type="pct"/>
            <w:vAlign w:val="center"/>
          </w:tcPr>
          <w:p w14:paraId="33048FF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5114C8BB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2565966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45470F6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470B9" w:rsidRPr="00932BD8" w14:paraId="061E0287" w14:textId="77777777" w:rsidTr="006470B9">
        <w:trPr>
          <w:trHeight w:val="227"/>
        </w:trPr>
        <w:tc>
          <w:tcPr>
            <w:tcW w:w="1254" w:type="pct"/>
            <w:vAlign w:val="center"/>
          </w:tcPr>
          <w:p w14:paraId="168EAA02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7A1CDE4C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40890611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63BA88C6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6470B9" w:rsidRPr="00932BD8" w14:paraId="793A2577" w14:textId="77777777" w:rsidTr="006470B9">
        <w:trPr>
          <w:trHeight w:val="227"/>
        </w:trPr>
        <w:tc>
          <w:tcPr>
            <w:tcW w:w="1254" w:type="pct"/>
            <w:vAlign w:val="center"/>
          </w:tcPr>
          <w:p w14:paraId="4853AC6A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4D0A4143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1D76909E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6896B8BD" w14:textId="77777777" w:rsidR="006470B9" w:rsidRPr="00932BD8" w:rsidRDefault="006470B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46BC3B45" w14:textId="77777777" w:rsidR="006470B9" w:rsidRPr="00932BD8" w:rsidRDefault="006470B9" w:rsidP="006470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3A956A" w14:textId="77777777" w:rsidR="00481EA9" w:rsidRPr="00932BD8" w:rsidRDefault="00481EA9" w:rsidP="006470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481EA9" w:rsidRPr="00932BD8" w14:paraId="01807957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6882EB0E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481EA9" w:rsidRPr="00932BD8" w14:paraId="15916B73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38BBBEBF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ОКУПАЦИОНА ТЕРАПИЈА У ШКОЛСКОМ ОКРУЖЕЊУ</w:t>
            </w:r>
          </w:p>
        </w:tc>
      </w:tr>
      <w:tr w:rsidR="00481EA9" w:rsidRPr="00932BD8" w14:paraId="075FDC7F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06D3D35A" w14:textId="77777777" w:rsidR="00481EA9" w:rsidRPr="00932BD8" w:rsidRDefault="00481EA9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r w:rsidRPr="006562F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Саша</w:t>
            </w:r>
            <w:r w:rsidR="00052C86" w:rsidRPr="006562F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В. Степановић</w:t>
            </w:r>
          </w:p>
        </w:tc>
      </w:tr>
      <w:tr w:rsidR="00481EA9" w:rsidRPr="00932BD8" w14:paraId="5D4B58A8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039A9B7A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Основни</w:t>
            </w:r>
          </w:p>
        </w:tc>
      </w:tr>
      <w:tr w:rsidR="00481EA9" w:rsidRPr="00932BD8" w14:paraId="274168D2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2E950DD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81EA9" w:rsidRPr="00932BD8" w14:paraId="3FA01682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35F0719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1EA9" w:rsidRPr="00932BD8" w14:paraId="52EDF2BE" w14:textId="77777777" w:rsidTr="00481EA9">
        <w:trPr>
          <w:trHeight w:val="227"/>
        </w:trPr>
        <w:tc>
          <w:tcPr>
            <w:tcW w:w="5000" w:type="pct"/>
            <w:gridSpan w:val="5"/>
          </w:tcPr>
          <w:p w14:paraId="7B8C5D8D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Усвајање базичних знања из области планирања и програмирања окупационе терапије у школском окружењу, метода и техника процене и примене рехабилитационих програма.Оспособљеност за учешће у тимском раду.</w:t>
            </w:r>
          </w:p>
        </w:tc>
      </w:tr>
      <w:tr w:rsidR="00481EA9" w:rsidRPr="00932BD8" w14:paraId="7194BF0F" w14:textId="77777777" w:rsidTr="00481EA9">
        <w:trPr>
          <w:trHeight w:val="227"/>
        </w:trPr>
        <w:tc>
          <w:tcPr>
            <w:tcW w:w="5000" w:type="pct"/>
            <w:gridSpan w:val="5"/>
          </w:tcPr>
          <w:p w14:paraId="0D863B11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Оспособљеност за израду и примену програма рада у окупационој терапији у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школском окружењу,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као и за учешће у тимском раду.</w:t>
            </w:r>
          </w:p>
        </w:tc>
      </w:tr>
      <w:tr w:rsidR="00481EA9" w:rsidRPr="00932BD8" w14:paraId="36B04FF4" w14:textId="77777777" w:rsidTr="00481EA9">
        <w:trPr>
          <w:trHeight w:val="227"/>
        </w:trPr>
        <w:tc>
          <w:tcPr>
            <w:tcW w:w="5000" w:type="pct"/>
            <w:gridSpan w:val="5"/>
          </w:tcPr>
          <w:p w14:paraId="72729204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30588F20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50779936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школској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пракси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оквир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етика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.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П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риступ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ученика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: организација и преговарање.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Е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валуација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интервенциј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а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документација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у о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купацион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ој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и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школској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пракси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.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Е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валуаци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ја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оптерећењ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е и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теренски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рад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.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С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арадња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решавања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конфликата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одговор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интервенције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.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Улога у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ниверзалн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ог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дизајн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 у процесу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учењ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а.  Улога окупационе терапије у транзицији образовања. Писменост и асистивна технологија.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73D9D9D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31D44037" w14:textId="77777777" w:rsidR="00481EA9" w:rsidRPr="00932BD8" w:rsidRDefault="00481EA9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Употреба инструменте п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роцен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планирању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риступи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окупациној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терапији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школском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окружењу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 и спровођење рехабилитационих програма рада.Тимски рад.</w:t>
            </w:r>
          </w:p>
        </w:tc>
      </w:tr>
      <w:tr w:rsidR="00481EA9" w:rsidRPr="00932BD8" w14:paraId="0C041D6A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24F8128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5BEC1C3C" w14:textId="77777777" w:rsidR="00481EA9" w:rsidRPr="00932BD8" w:rsidRDefault="00481EA9" w:rsidP="00E23BB2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color w:val="111111"/>
                <w:sz w:val="20"/>
                <w:szCs w:val="20"/>
              </w:rPr>
            </w:pPr>
            <w:r w:rsidRPr="00932BD8">
              <w:rPr>
                <w:b w:val="0"/>
                <w:sz w:val="20"/>
                <w:szCs w:val="20"/>
                <w:lang w:val="sr-Cyrl-CS"/>
              </w:rPr>
              <w:t>1</w:t>
            </w:r>
            <w:r w:rsidRPr="00932BD8">
              <w:rPr>
                <w:sz w:val="20"/>
                <w:szCs w:val="20"/>
                <w:lang w:val="sr-Cyrl-CS"/>
              </w:rPr>
              <w:t>.</w:t>
            </w:r>
            <w:r w:rsidRPr="00932BD8">
              <w:rPr>
                <w:rStyle w:val="a-size-base"/>
                <w:b w:val="0"/>
                <w:color w:val="111111"/>
                <w:sz w:val="20"/>
                <w:szCs w:val="20"/>
              </w:rPr>
              <w:t xml:space="preserve">  Clark, F. C.,</w:t>
            </w:r>
            <w:r w:rsidRPr="00932BD8">
              <w:rPr>
                <w:rStyle w:val="a-size-base"/>
                <w:b w:val="0"/>
                <w:color w:val="111111"/>
                <w:sz w:val="20"/>
                <w:szCs w:val="20"/>
                <w:lang w:val="en-US"/>
              </w:rPr>
              <w:t xml:space="preserve"> Chandler, E. </w:t>
            </w:r>
            <w:proofErr w:type="gramStart"/>
            <w:r w:rsidRPr="00932BD8">
              <w:rPr>
                <w:rStyle w:val="a-size-base"/>
                <w:b w:val="0"/>
                <w:color w:val="111111"/>
                <w:sz w:val="20"/>
                <w:szCs w:val="20"/>
                <w:lang w:val="en-US"/>
              </w:rPr>
              <w:t>B.</w:t>
            </w:r>
            <w:r w:rsidRPr="00932BD8">
              <w:rPr>
                <w:rStyle w:val="a-size-base"/>
                <w:b w:val="0"/>
                <w:color w:val="111111"/>
                <w:sz w:val="20"/>
                <w:szCs w:val="20"/>
              </w:rPr>
              <w:t>(</w:t>
            </w:r>
            <w:proofErr w:type="gramEnd"/>
            <w:r w:rsidRPr="00932BD8">
              <w:rPr>
                <w:rStyle w:val="a-size-base"/>
                <w:b w:val="0"/>
                <w:color w:val="111111"/>
                <w:sz w:val="20"/>
                <w:szCs w:val="20"/>
                <w:lang w:val="en-US"/>
              </w:rPr>
              <w:t>2013</w:t>
            </w:r>
            <w:r w:rsidRPr="00932BD8">
              <w:rPr>
                <w:rStyle w:val="a-size-base"/>
                <w:b w:val="0"/>
                <w:color w:val="111111"/>
                <w:sz w:val="20"/>
                <w:szCs w:val="20"/>
              </w:rPr>
              <w:t>).</w:t>
            </w:r>
            <w:r w:rsidRPr="00932BD8">
              <w:rPr>
                <w:rStyle w:val="a-size-base"/>
                <w:b w:val="0"/>
                <w:color w:val="111111"/>
                <w:sz w:val="20"/>
                <w:szCs w:val="20"/>
                <w:lang w:val="en-US"/>
              </w:rPr>
              <w:t xml:space="preserve"> </w:t>
            </w:r>
            <w:r w:rsidRPr="00932BD8">
              <w:rPr>
                <w:b w:val="0"/>
                <w:i/>
                <w:color w:val="111111"/>
                <w:sz w:val="20"/>
                <w:szCs w:val="20"/>
              </w:rPr>
              <w:t>Best Practices for Occupational Therapy in Schools</w:t>
            </w:r>
            <w:r w:rsidRPr="00932BD8">
              <w:rPr>
                <w:b w:val="0"/>
                <w:color w:val="111111"/>
                <w:sz w:val="20"/>
                <w:szCs w:val="20"/>
              </w:rPr>
              <w:t>.</w:t>
            </w:r>
            <w:r w:rsidRPr="00932BD8">
              <w:rPr>
                <w:b w:val="0"/>
                <w:i/>
                <w:color w:val="111111"/>
                <w:sz w:val="20"/>
                <w:szCs w:val="20"/>
              </w:rPr>
              <w:t> </w:t>
            </w:r>
            <w:r w:rsidRPr="00932BD8">
              <w:rPr>
                <w:rStyle w:val="a-size-base"/>
                <w:color w:val="111111"/>
                <w:sz w:val="20"/>
                <w:szCs w:val="20"/>
                <w:shd w:val="clear" w:color="auto" w:fill="FFFFFF"/>
              </w:rPr>
              <w:t>ISBN-13:</w:t>
            </w:r>
            <w:r w:rsidRPr="00932BD8">
              <w:rPr>
                <w:rStyle w:val="apple-converted-space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932BD8">
              <w:rPr>
                <w:rStyle w:val="a-size-base"/>
                <w:color w:val="111111"/>
                <w:sz w:val="20"/>
                <w:szCs w:val="20"/>
                <w:shd w:val="clear" w:color="auto" w:fill="FFFFFF"/>
              </w:rPr>
              <w:t>978-</w:t>
            </w:r>
            <w:r w:rsidRPr="00932BD8">
              <w:rPr>
                <w:rStyle w:val="a-size-base"/>
                <w:b w:val="0"/>
                <w:color w:val="111111"/>
                <w:sz w:val="20"/>
                <w:szCs w:val="20"/>
                <w:shd w:val="clear" w:color="auto" w:fill="FFFFFF"/>
              </w:rPr>
              <w:t>1569003442</w:t>
            </w:r>
            <w:r w:rsidRPr="00932BD8">
              <w:rPr>
                <w:b w:val="0"/>
                <w:sz w:val="20"/>
                <w:szCs w:val="20"/>
                <w:lang w:val="sr-Cyrl-CS"/>
              </w:rPr>
              <w:t>(обезбеђен превод)</w:t>
            </w:r>
          </w:p>
        </w:tc>
      </w:tr>
      <w:tr w:rsidR="00481EA9" w:rsidRPr="00932BD8" w14:paraId="031342B6" w14:textId="77777777" w:rsidTr="00481EA9">
        <w:trPr>
          <w:trHeight w:val="227"/>
        </w:trPr>
        <w:tc>
          <w:tcPr>
            <w:tcW w:w="1867" w:type="pct"/>
            <w:gridSpan w:val="2"/>
            <w:vAlign w:val="center"/>
          </w:tcPr>
          <w:p w14:paraId="14E92967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4FE6093E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90" w:type="pct"/>
            <w:vAlign w:val="center"/>
          </w:tcPr>
          <w:p w14:paraId="46FD6B89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настава:2</w:t>
            </w:r>
          </w:p>
        </w:tc>
      </w:tr>
      <w:tr w:rsidR="00481EA9" w:rsidRPr="00932BD8" w14:paraId="5CF43B53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4F2EEBA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6BD084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презентације на часу</w:t>
            </w:r>
          </w:p>
        </w:tc>
      </w:tr>
      <w:tr w:rsidR="00481EA9" w:rsidRPr="00932BD8" w14:paraId="0949A33E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2094D8B0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>Оцена  знања (максимални број поена 100)</w:t>
            </w:r>
          </w:p>
        </w:tc>
      </w:tr>
      <w:tr w:rsidR="00481EA9" w:rsidRPr="00932BD8" w14:paraId="13ECBA34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69084A0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7E0DCE5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72B16526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1A824DB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1EA9" w:rsidRPr="00932BD8" w14:paraId="66B1D45F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7BB02A5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30562AF2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74BA54D0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2B5493A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481EA9" w:rsidRPr="00932BD8" w14:paraId="6B55F876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4F2D24C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11E84E65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18142E58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59429B8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81EA9" w:rsidRPr="00932BD8" w14:paraId="09CBF8E9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5C29C652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49AA109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1C4AE0F9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7FA576D0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81EA9" w:rsidRPr="00932BD8" w14:paraId="7592A406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7118B31F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5B9C9A1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21D0E2B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659739D6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5AB7FDB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54A9D4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042FD7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970"/>
        <w:gridCol w:w="176"/>
        <w:gridCol w:w="1794"/>
        <w:gridCol w:w="3625"/>
      </w:tblGrid>
      <w:tr w:rsidR="00481EA9" w:rsidRPr="00932BD8" w14:paraId="60B3D062" w14:textId="77777777" w:rsidTr="00481EA9">
        <w:trPr>
          <w:trHeight w:val="103"/>
        </w:trPr>
        <w:tc>
          <w:tcPr>
            <w:tcW w:w="5000" w:type="pct"/>
            <w:gridSpan w:val="5"/>
            <w:vAlign w:val="center"/>
          </w:tcPr>
          <w:p w14:paraId="21AC0E78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Окупациона терапија </w:t>
            </w:r>
          </w:p>
        </w:tc>
      </w:tr>
      <w:tr w:rsidR="00481EA9" w:rsidRPr="00932BD8" w14:paraId="696F077F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6D4E21AE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Назив предмета: ОКУПАЦИОНА ТЕРАПИЈА И МЕНТАЛНО ЗДРАВЉЕ </w:t>
            </w:r>
          </w:p>
        </w:tc>
      </w:tr>
      <w:tr w:rsidR="00481EA9" w:rsidRPr="00932BD8" w14:paraId="2B81791D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637F7391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r w:rsidRPr="006562F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Наташа О. Љубомировић</w:t>
            </w:r>
          </w:p>
        </w:tc>
      </w:tr>
      <w:tr w:rsidR="00481EA9" w:rsidRPr="00932BD8" w14:paraId="01173E55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2110158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 предмет</w:t>
            </w:r>
          </w:p>
        </w:tc>
      </w:tr>
      <w:tr w:rsidR="00481EA9" w:rsidRPr="00932BD8" w14:paraId="7D6E7037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3BEE545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6</w:t>
            </w:r>
          </w:p>
        </w:tc>
      </w:tr>
      <w:tr w:rsidR="00481EA9" w:rsidRPr="00932BD8" w14:paraId="2C23614F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0D3E5C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1EA9" w:rsidRPr="00932BD8" w14:paraId="3E05EDB3" w14:textId="77777777" w:rsidTr="00481EA9">
        <w:trPr>
          <w:trHeight w:val="227"/>
        </w:trPr>
        <w:tc>
          <w:tcPr>
            <w:tcW w:w="5000" w:type="pct"/>
            <w:gridSpan w:val="5"/>
          </w:tcPr>
          <w:p w14:paraId="6458CEE4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Усвајање базичних знања из области менталног здравља, метода и техника процене и примене програма окупационе терапије.Оспособљеност за учешће у тимском раду.</w:t>
            </w:r>
          </w:p>
        </w:tc>
      </w:tr>
      <w:tr w:rsidR="00481EA9" w:rsidRPr="00932BD8" w14:paraId="414F8C5D" w14:textId="77777777" w:rsidTr="00481EA9">
        <w:trPr>
          <w:trHeight w:val="227"/>
        </w:trPr>
        <w:tc>
          <w:tcPr>
            <w:tcW w:w="5000" w:type="pct"/>
            <w:gridSpan w:val="5"/>
          </w:tcPr>
          <w:p w14:paraId="047CC2F3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Оспособљеност за израду и примену програма окупационе тераије, као и за учешће у тимском раду.</w:t>
            </w:r>
          </w:p>
        </w:tc>
      </w:tr>
      <w:tr w:rsidR="00481EA9" w:rsidRPr="00932BD8" w14:paraId="46DB7290" w14:textId="77777777" w:rsidTr="00481EA9">
        <w:trPr>
          <w:trHeight w:val="227"/>
        </w:trPr>
        <w:tc>
          <w:tcPr>
            <w:tcW w:w="5000" w:type="pct"/>
            <w:gridSpan w:val="5"/>
          </w:tcPr>
          <w:p w14:paraId="23C8AC72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648C5107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760D5B8C" w14:textId="77777777" w:rsidR="00481EA9" w:rsidRPr="00932BD8" w:rsidRDefault="00481EA9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ru-RU"/>
              </w:rPr>
              <w:t>Историја менталног здравља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mk-MK"/>
              </w:rPr>
              <w:t>. Личност-средина-окупациони модел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Психоцијална брига инвалидитета. Пракса менталног здравља. Личност-дијаностика: первазивни развојни поремећаји, интелектуално оштећење, поремећаји исхране, поремећаји расположења, шизофренија, деменција. Фактори клиента: когнитивне, сензорне, социјалне и комуникациске способности, мотивација и емоционална регулација. Политика друштвене заједнице. Стигматизација приступа друштвене заједнице.Услови праксе: рана интервенција, сервисне службе, брига о менталном здрављу у болничким условима.Ментално здравље и радно место. Окупациона терапија и квалитет живота.</w:t>
            </w:r>
          </w:p>
          <w:p w14:paraId="797DFA2C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70F374F9" w14:textId="77777777" w:rsidR="00481EA9" w:rsidRPr="00932BD8" w:rsidRDefault="00481EA9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ru-RU"/>
              </w:rPr>
              <w:t>роцен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менталних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ru-RU"/>
              </w:rPr>
              <w:t>оремећаја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примена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ru-RU"/>
              </w:rPr>
              <w:t>роцедуре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ru-RU"/>
              </w:rPr>
              <w:t>планирању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ru-RU"/>
              </w:rPr>
              <w:t>риступи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mk-MK"/>
              </w:rPr>
              <w:t>окупационој терапији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 и спровођење рехабилитационих програма рада.Тимски рад.</w:t>
            </w:r>
          </w:p>
        </w:tc>
      </w:tr>
      <w:tr w:rsidR="00481EA9" w:rsidRPr="00932BD8" w14:paraId="06919BBE" w14:textId="77777777" w:rsidTr="00481EA9">
        <w:trPr>
          <w:trHeight w:val="949"/>
        </w:trPr>
        <w:tc>
          <w:tcPr>
            <w:tcW w:w="5000" w:type="pct"/>
            <w:gridSpan w:val="5"/>
            <w:vAlign w:val="center"/>
          </w:tcPr>
          <w:p w14:paraId="6BC6CCC3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44AA357F" w14:textId="77777777" w:rsidR="00481EA9" w:rsidRPr="00932BD8" w:rsidRDefault="00481EA9" w:rsidP="00E23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Style w:val="a-size-small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1.Catana, </w:t>
            </w:r>
            <w:proofErr w:type="spellStart"/>
            <w:proofErr w:type="gramStart"/>
            <w:r w:rsidRPr="00932BD8">
              <w:rPr>
                <w:rStyle w:val="a-size-small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B.,Virginia</w:t>
            </w:r>
            <w:proofErr w:type="spellEnd"/>
            <w:proofErr w:type="gramEnd"/>
            <w:r w:rsidRPr="00932BD8">
              <w:rPr>
                <w:rStyle w:val="a-size-small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C. S.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(2011). 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Occupational </w:t>
            </w:r>
            <w:proofErr w:type="spellStart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>Theraphy</w:t>
            </w:r>
            <w:proofErr w:type="spellEnd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Mental Health: A Vision for Participation 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F.A. Davis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Philadhephia</w:t>
            </w:r>
            <w:proofErr w:type="spellEnd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  <w:lang w:val="mk-MK"/>
              </w:rPr>
              <w:t xml:space="preserve">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(обезбеђен превод)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2BD8">
              <w:rPr>
                <w:rStyle w:val="a-size-base"/>
                <w:rFonts w:ascii="Times New Roman" w:hAnsi="Times New Roman" w:cs="Times New Roman"/>
                <w:color w:val="111111"/>
                <w:sz w:val="20"/>
                <w:szCs w:val="20"/>
              </w:rPr>
              <w:t>ISBN-13:</w:t>
            </w:r>
            <w:r w:rsidRPr="00932BD8">
              <w:rPr>
                <w:rStyle w:val="apple-converted-space"/>
                <w:rFonts w:ascii="Times New Roman" w:hAnsi="Times New Roman" w:cs="Times New Roman"/>
                <w:color w:val="111111"/>
                <w:sz w:val="20"/>
                <w:szCs w:val="20"/>
              </w:rPr>
              <w:t> </w:t>
            </w:r>
            <w:r w:rsidRPr="00932BD8">
              <w:rPr>
                <w:rStyle w:val="a-size-base"/>
                <w:rFonts w:ascii="Times New Roman" w:hAnsi="Times New Roman" w:cs="Times New Roman"/>
                <w:color w:val="111111"/>
                <w:sz w:val="20"/>
                <w:szCs w:val="20"/>
              </w:rPr>
              <w:t>978-0803617049</w:t>
            </w: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932BD8">
              <w:rPr>
                <w:rStyle w:val="a-size-base"/>
                <w:rFonts w:ascii="Times New Roman" w:hAnsi="Times New Roman" w:cs="Times New Roman"/>
                <w:color w:val="111111"/>
                <w:sz w:val="20"/>
                <w:szCs w:val="20"/>
              </w:rPr>
              <w:t>ISBN-10:</w:t>
            </w:r>
            <w:r w:rsidRPr="00932BD8">
              <w:rPr>
                <w:rStyle w:val="apple-converted-space"/>
                <w:rFonts w:ascii="Times New Roman" w:hAnsi="Times New Roman" w:cs="Times New Roman"/>
                <w:color w:val="111111"/>
                <w:sz w:val="20"/>
                <w:szCs w:val="20"/>
              </w:rPr>
              <w:t> </w:t>
            </w:r>
            <w:r w:rsidRPr="00932BD8">
              <w:rPr>
                <w:rStyle w:val="a-size-base"/>
                <w:rFonts w:ascii="Times New Roman" w:hAnsi="Times New Roman" w:cs="Times New Roman"/>
                <w:color w:val="111111"/>
                <w:sz w:val="20"/>
                <w:szCs w:val="20"/>
              </w:rPr>
              <w:t>0803617046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50D32F43" w14:textId="77777777" w:rsidR="00481EA9" w:rsidRPr="00932BD8" w:rsidRDefault="00481EA9" w:rsidP="00E23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2.Емира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Шврака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2015)</w:t>
            </w:r>
            <w:r w:rsidR="00034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Наша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визија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будућности,Савез</w:t>
            </w:r>
            <w:proofErr w:type="spellEnd"/>
            <w:proofErr w:type="gram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удружења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церебралном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парализом,федерације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БиХ,Сарајево.ISBN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978-9926-8010-0-7</w:t>
            </w:r>
          </w:p>
          <w:p w14:paraId="50C90D48" w14:textId="77777777" w:rsidR="00481EA9" w:rsidRPr="00932BD8" w:rsidRDefault="00481EA9" w:rsidP="00E23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3.Margaret Thompson and </w:t>
            </w:r>
            <w:proofErr w:type="gram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all(</w:t>
            </w:r>
            <w:proofErr w:type="gram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2012 )Child and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Adolesent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mental </w:t>
            </w:r>
            <w:proofErr w:type="spellStart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health,theory</w:t>
            </w:r>
            <w:proofErr w:type="spellEnd"/>
            <w:r w:rsidRPr="00932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Practice,</w:t>
            </w:r>
            <w:r w:rsidRPr="00932B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CRC Press Taylor and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Franch</w:t>
            </w:r>
            <w:proofErr w:type="spellEnd"/>
            <w:r w:rsidRPr="00932B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Group,London</w:t>
            </w:r>
            <w:proofErr w:type="spellEnd"/>
            <w:r w:rsidRPr="00932B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New York,</w:t>
            </w:r>
          </w:p>
          <w:p w14:paraId="4C0F6B3B" w14:textId="77777777" w:rsidR="00481EA9" w:rsidRPr="00932BD8" w:rsidRDefault="00481EA9" w:rsidP="00E23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</w:tr>
      <w:tr w:rsidR="00481EA9" w:rsidRPr="00932BD8" w14:paraId="4017F94E" w14:textId="77777777" w:rsidTr="00481EA9">
        <w:trPr>
          <w:trHeight w:val="227"/>
        </w:trPr>
        <w:tc>
          <w:tcPr>
            <w:tcW w:w="1913" w:type="pct"/>
            <w:gridSpan w:val="2"/>
            <w:vAlign w:val="center"/>
          </w:tcPr>
          <w:p w14:paraId="1B106B51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087" w:type="pct"/>
            <w:gridSpan w:val="2"/>
            <w:vAlign w:val="center"/>
          </w:tcPr>
          <w:p w14:paraId="5FF1CB1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000" w:type="pct"/>
            <w:vAlign w:val="center"/>
          </w:tcPr>
          <w:p w14:paraId="5A09ABF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настава:2</w:t>
            </w:r>
          </w:p>
        </w:tc>
      </w:tr>
      <w:tr w:rsidR="00481EA9" w:rsidRPr="00932BD8" w14:paraId="04C4F689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2C3EA7E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107D6B6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481EA9" w:rsidRPr="00932BD8" w14:paraId="19475F61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332A743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81EA9" w:rsidRPr="00932BD8" w14:paraId="622A8C48" w14:textId="77777777" w:rsidTr="00481EA9">
        <w:trPr>
          <w:trHeight w:val="227"/>
        </w:trPr>
        <w:tc>
          <w:tcPr>
            <w:tcW w:w="1378" w:type="pct"/>
            <w:vAlign w:val="center"/>
          </w:tcPr>
          <w:p w14:paraId="6222BBE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632" w:type="pct"/>
            <w:gridSpan w:val="2"/>
            <w:vAlign w:val="center"/>
          </w:tcPr>
          <w:p w14:paraId="698F07BF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990" w:type="pct"/>
            <w:vAlign w:val="center"/>
          </w:tcPr>
          <w:p w14:paraId="2F291623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2000" w:type="pct"/>
            <w:vAlign w:val="center"/>
          </w:tcPr>
          <w:p w14:paraId="5642F7D5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1EA9" w:rsidRPr="00932BD8" w14:paraId="5B3DDCC9" w14:textId="77777777" w:rsidTr="00481EA9">
        <w:trPr>
          <w:trHeight w:val="227"/>
        </w:trPr>
        <w:tc>
          <w:tcPr>
            <w:tcW w:w="1378" w:type="pct"/>
            <w:vAlign w:val="center"/>
          </w:tcPr>
          <w:p w14:paraId="15548132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632" w:type="pct"/>
            <w:gridSpan w:val="2"/>
            <w:vAlign w:val="center"/>
          </w:tcPr>
          <w:p w14:paraId="65ED293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0" w:type="pct"/>
            <w:vAlign w:val="center"/>
          </w:tcPr>
          <w:p w14:paraId="5653ED57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2000" w:type="pct"/>
            <w:vAlign w:val="center"/>
          </w:tcPr>
          <w:p w14:paraId="6CC4F6D3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481EA9" w:rsidRPr="00932BD8" w14:paraId="2B7FAEF2" w14:textId="77777777" w:rsidTr="00481EA9">
        <w:trPr>
          <w:trHeight w:val="227"/>
        </w:trPr>
        <w:tc>
          <w:tcPr>
            <w:tcW w:w="1378" w:type="pct"/>
            <w:vAlign w:val="center"/>
          </w:tcPr>
          <w:p w14:paraId="6F4BE6A7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632" w:type="pct"/>
            <w:gridSpan w:val="2"/>
            <w:vAlign w:val="center"/>
          </w:tcPr>
          <w:p w14:paraId="4DDC9A7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0" w:type="pct"/>
            <w:vAlign w:val="center"/>
          </w:tcPr>
          <w:p w14:paraId="231F9723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00" w:type="pct"/>
            <w:vAlign w:val="center"/>
          </w:tcPr>
          <w:p w14:paraId="0DF5D882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81EA9" w:rsidRPr="00932BD8" w14:paraId="7F3E505A" w14:textId="77777777" w:rsidTr="00481EA9">
        <w:trPr>
          <w:trHeight w:val="227"/>
        </w:trPr>
        <w:tc>
          <w:tcPr>
            <w:tcW w:w="1378" w:type="pct"/>
            <w:vAlign w:val="center"/>
          </w:tcPr>
          <w:p w14:paraId="5C674AD6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632" w:type="pct"/>
            <w:gridSpan w:val="2"/>
            <w:vAlign w:val="center"/>
          </w:tcPr>
          <w:p w14:paraId="01AED42E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0" w:type="pct"/>
            <w:vAlign w:val="center"/>
          </w:tcPr>
          <w:p w14:paraId="2B0E936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00" w:type="pct"/>
            <w:vAlign w:val="center"/>
          </w:tcPr>
          <w:p w14:paraId="693A5E3E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81EA9" w:rsidRPr="00932BD8" w14:paraId="376C61C4" w14:textId="77777777" w:rsidTr="00481EA9">
        <w:trPr>
          <w:trHeight w:val="227"/>
        </w:trPr>
        <w:tc>
          <w:tcPr>
            <w:tcW w:w="1378" w:type="pct"/>
            <w:vAlign w:val="center"/>
          </w:tcPr>
          <w:p w14:paraId="149D991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632" w:type="pct"/>
            <w:gridSpan w:val="2"/>
            <w:vAlign w:val="center"/>
          </w:tcPr>
          <w:p w14:paraId="7D07B04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0" w:type="pct"/>
            <w:vAlign w:val="center"/>
          </w:tcPr>
          <w:p w14:paraId="2B032761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00" w:type="pct"/>
            <w:vAlign w:val="center"/>
          </w:tcPr>
          <w:p w14:paraId="330A9113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3EF6A34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CA2A1B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970"/>
        <w:gridCol w:w="176"/>
        <w:gridCol w:w="1794"/>
        <w:gridCol w:w="3625"/>
      </w:tblGrid>
      <w:tr w:rsidR="00481EA9" w:rsidRPr="00932BD8" w14:paraId="540AA1C7" w14:textId="77777777" w:rsidTr="00481EA9">
        <w:trPr>
          <w:trHeight w:val="1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FFC9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Логопедија;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Окупациона терапија </w:t>
            </w:r>
          </w:p>
        </w:tc>
      </w:tr>
      <w:tr w:rsidR="00481EA9" w:rsidRPr="00932BD8" w14:paraId="441905F8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2E61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САВЕТОДАВНИ РАД СА ПОРОДИЦОМ</w:t>
            </w:r>
          </w:p>
        </w:tc>
      </w:tr>
      <w:tr w:rsidR="00481EA9" w:rsidRPr="00932BD8" w14:paraId="16D58776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E6EB" w14:textId="77777777" w:rsidR="00481EA9" w:rsidRPr="00932BD8" w:rsidRDefault="00481EA9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Наставник: Сања</w:t>
            </w:r>
            <w:r w:rsidR="00052C8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К.</w:t>
            </w:r>
            <w:r w:rsidR="00052C86"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Ђурђевић</w:t>
            </w:r>
          </w:p>
        </w:tc>
      </w:tr>
      <w:tr w:rsidR="00481EA9" w:rsidRPr="00932BD8" w14:paraId="44324CEF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754A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 предмет</w:t>
            </w:r>
          </w:p>
        </w:tc>
      </w:tr>
      <w:tr w:rsidR="00481EA9" w:rsidRPr="00932BD8" w14:paraId="145F53D1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3760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6</w:t>
            </w:r>
          </w:p>
        </w:tc>
      </w:tr>
      <w:tr w:rsidR="00481EA9" w:rsidRPr="00932BD8" w14:paraId="4E67838E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28A8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1EA9" w:rsidRPr="00932BD8" w14:paraId="4176E779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C635" w14:textId="77777777" w:rsidR="00481EA9" w:rsidRPr="00932BD8" w:rsidRDefault="00481EA9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Усвајање базичних знања </w:t>
            </w:r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психологији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породице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као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начину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пружања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психолошке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подршке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породици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основу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метода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брачног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саветовања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породичне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терапије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системског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приступа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раду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породицом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81EA9" w:rsidRPr="00932BD8" w14:paraId="17E262C8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EF7E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Усвојеност  знања и потребних вештина за професионални рад са породицом и децом               </w:t>
            </w:r>
          </w:p>
        </w:tc>
      </w:tr>
      <w:tr w:rsidR="00481EA9" w:rsidRPr="00932BD8" w14:paraId="05F86B4D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5A5C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533B751B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2B08660D" w14:textId="77777777" w:rsidR="00481EA9" w:rsidRPr="00932BD8" w:rsidRDefault="00481EA9" w:rsidP="00E23B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Основне дефиниције породице, животни циклуси породице, дисфункционални обрасци у породици, методе и принципи рада са породицом детета уредног развоја и детета са сметњама у развоју, психолошка подршка родитељима у раној фази адаптације на развојни поремећај деце, системски приступ у раду са породицом, симптоми поремећене породичне динамике, мотивација за терапију, саморефлективност терапеута, етички принципи у раду са породицом.</w:t>
            </w:r>
          </w:p>
          <w:p w14:paraId="7C3FC102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34DC6416" w14:textId="77777777" w:rsidR="00481EA9" w:rsidRPr="00932BD8" w:rsidRDefault="00481EA9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Стицање практичних вештина у коришћењу принципа и техника различитих саветодавних</w:t>
            </w:r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метода погодних за рад са породицом са дететом уредног развоја и са сметњама у развоју </w:t>
            </w:r>
          </w:p>
        </w:tc>
      </w:tr>
      <w:tr w:rsidR="00481EA9" w:rsidRPr="00932BD8" w14:paraId="642A3729" w14:textId="77777777" w:rsidTr="00481EA9">
        <w:trPr>
          <w:trHeight w:val="9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B2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756D3752" w14:textId="77777777" w:rsidR="00481EA9" w:rsidRPr="00932BD8" w:rsidRDefault="00481EA9" w:rsidP="00E23BB2">
            <w:pPr>
              <w:pStyle w:val="ListParagraph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jc w:val="left"/>
            </w:pPr>
            <w:r w:rsidRPr="00932BD8">
              <w:t>Dimoski</w:t>
            </w:r>
            <w:r w:rsidRPr="00932BD8">
              <w:rPr>
                <w:lang w:val="sr-Cyrl-CS"/>
              </w:rPr>
              <w:t xml:space="preserve">, </w:t>
            </w:r>
            <w:r w:rsidRPr="00932BD8">
              <w:t>S</w:t>
            </w:r>
            <w:r w:rsidRPr="00932BD8">
              <w:rPr>
                <w:lang w:val="sr-Cyrl-CS"/>
              </w:rPr>
              <w:t xml:space="preserve">. (2012). </w:t>
            </w:r>
            <w:r w:rsidRPr="00932BD8">
              <w:t>Savetodavni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rad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sa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porodicom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deteta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sa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ometeno</w:t>
            </w:r>
            <w:r w:rsidRPr="00932BD8">
              <w:rPr>
                <w:lang w:val="sr-Cyrl-CS"/>
              </w:rPr>
              <w:t>šć</w:t>
            </w:r>
            <w:r w:rsidRPr="00932BD8">
              <w:t>u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koje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trpi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nasilje</w:t>
            </w:r>
            <w:r w:rsidRPr="00932BD8">
              <w:rPr>
                <w:lang w:val="sr-Cyrl-CS"/>
              </w:rPr>
              <w:t xml:space="preserve">, </w:t>
            </w:r>
            <w:r w:rsidRPr="00932BD8">
              <w:t>Beogradska</w:t>
            </w:r>
            <w:r w:rsidRPr="00932BD8">
              <w:rPr>
                <w:lang w:val="sr-Cyrl-CS"/>
              </w:rPr>
              <w:t xml:space="preserve"> </w:t>
            </w:r>
            <w:r w:rsidRPr="00932BD8">
              <w:t>defektolo</w:t>
            </w:r>
            <w:r w:rsidRPr="00932BD8">
              <w:rPr>
                <w:lang w:val="sr-Cyrl-CS"/>
              </w:rPr>
              <w:t>š</w:t>
            </w:r>
            <w:r w:rsidRPr="00932BD8">
              <w:t>ka</w:t>
            </w:r>
            <w:r w:rsidRPr="00932BD8">
              <w:rPr>
                <w:lang w:val="sr-Cyrl-CS"/>
              </w:rPr>
              <w:t xml:space="preserve"> š</w:t>
            </w:r>
            <w:r w:rsidRPr="00932BD8">
              <w:t>kola</w:t>
            </w:r>
            <w:r w:rsidRPr="00932BD8">
              <w:rPr>
                <w:lang w:val="sr-Cyrl-CS"/>
              </w:rPr>
              <w:t xml:space="preserve">. </w:t>
            </w:r>
            <w:r w:rsidRPr="00932BD8">
              <w:t>2012 18 / 1 157-167V. ISSN 0354-8795</w:t>
            </w:r>
          </w:p>
          <w:p w14:paraId="79F03D6C" w14:textId="77777777" w:rsidR="00481EA9" w:rsidRPr="00932BD8" w:rsidRDefault="00481EA9" w:rsidP="00E23BB2">
            <w:pPr>
              <w:pStyle w:val="ListParagraph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jc w:val="left"/>
              <w:rPr>
                <w:color w:val="111111"/>
              </w:rPr>
            </w:pPr>
            <w:r w:rsidRPr="00932BD8">
              <w:t>Hrnjica, S. (1997).Dete sa razvojnim smetnjama u osnovnoj školi, poglavlje: Dete sa posebnim potrebama i porodica.Učiteljski fakultet. Beograd. Str.111-132. ID-54227212</w:t>
            </w:r>
          </w:p>
          <w:p w14:paraId="10714329" w14:textId="77777777" w:rsidR="00481EA9" w:rsidRPr="00932BD8" w:rsidRDefault="00481EA9" w:rsidP="00E23BB2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</w:tr>
      <w:tr w:rsidR="00481EA9" w:rsidRPr="00932BD8" w14:paraId="148BB2A3" w14:textId="77777777" w:rsidTr="00481EA9">
        <w:trPr>
          <w:trHeight w:val="227"/>
        </w:trPr>
        <w:tc>
          <w:tcPr>
            <w:tcW w:w="1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13B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E618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58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настава:2</w:t>
            </w:r>
          </w:p>
        </w:tc>
      </w:tr>
      <w:tr w:rsidR="00481EA9" w:rsidRPr="00932BD8" w14:paraId="7AE2A133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C239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B37E897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481EA9" w:rsidRPr="00932BD8" w14:paraId="6B77EF94" w14:textId="77777777" w:rsidTr="00481EA9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1225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81EA9" w:rsidRPr="00932BD8" w14:paraId="70857095" w14:textId="77777777" w:rsidTr="00481EA9">
        <w:trPr>
          <w:trHeight w:val="227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EE4F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C1E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28A2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B19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1EA9" w:rsidRPr="00932BD8" w14:paraId="6C4CA3E9" w14:textId="77777777" w:rsidTr="00481EA9">
        <w:trPr>
          <w:trHeight w:val="227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E5D6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1730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5B1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36B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481EA9" w:rsidRPr="00932BD8" w14:paraId="05BD24E5" w14:textId="77777777" w:rsidTr="00481EA9">
        <w:trPr>
          <w:trHeight w:val="227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4C6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05C2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B78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480F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81EA9" w:rsidRPr="00932BD8" w14:paraId="246D90D8" w14:textId="77777777" w:rsidTr="00481EA9">
        <w:trPr>
          <w:trHeight w:val="227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1692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AD69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9533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8956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81EA9" w:rsidRPr="00932BD8" w14:paraId="783C4B03" w14:textId="77777777" w:rsidTr="00481EA9">
        <w:trPr>
          <w:trHeight w:val="227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77D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ACD3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E5F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B089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C16AABA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A06621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481EA9" w:rsidRPr="00932BD8" w14:paraId="452B7E5E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07AE18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Логопедија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481EA9" w:rsidRPr="00932BD8" w14:paraId="603161A0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309BB311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 НЕВЕРБАЛНА КОМУНИКАЦИЈА</w:t>
            </w:r>
          </w:p>
        </w:tc>
      </w:tr>
      <w:tr w:rsidR="00481EA9" w:rsidRPr="00932BD8" w14:paraId="4A4C39A2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617B17C8" w14:textId="77777777" w:rsidR="00481EA9" w:rsidRPr="00932BD8" w:rsidRDefault="00481EA9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Наставник: Драган</w:t>
            </w:r>
            <w:r w:rsidR="00052C86"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С. Чаушевац-Стојиљковић</w:t>
            </w:r>
          </w:p>
        </w:tc>
      </w:tr>
      <w:tr w:rsidR="00481EA9" w:rsidRPr="00932BD8" w14:paraId="1E8B0AE1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694BDDDB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Изборни </w:t>
            </w:r>
          </w:p>
        </w:tc>
      </w:tr>
      <w:tr w:rsidR="00481EA9" w:rsidRPr="00932BD8" w14:paraId="77FBD628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72D17E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5</w:t>
            </w:r>
          </w:p>
        </w:tc>
      </w:tr>
      <w:tr w:rsidR="00481EA9" w:rsidRPr="00932BD8" w14:paraId="0C5742AC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353AE6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1EA9" w:rsidRPr="00932BD8" w14:paraId="0B46F48C" w14:textId="77777777" w:rsidTr="00481EA9">
        <w:trPr>
          <w:trHeight w:val="227"/>
        </w:trPr>
        <w:tc>
          <w:tcPr>
            <w:tcW w:w="5000" w:type="pct"/>
            <w:gridSpan w:val="5"/>
          </w:tcPr>
          <w:p w14:paraId="0AA5875F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Упознавање са модалитетима невербалне комуникације. Усвајање базичних знања из знаковног језика</w:t>
            </w:r>
          </w:p>
        </w:tc>
      </w:tr>
      <w:tr w:rsidR="00481EA9" w:rsidRPr="00932BD8" w14:paraId="3FF7D3EC" w14:textId="77777777" w:rsidTr="00481EA9">
        <w:trPr>
          <w:trHeight w:val="227"/>
        </w:trPr>
        <w:tc>
          <w:tcPr>
            <w:tcW w:w="5000" w:type="pct"/>
            <w:gridSpan w:val="5"/>
          </w:tcPr>
          <w:p w14:paraId="3C2058B4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Овладаност основним знањима о модалитетима невербалне комуникације и усвојеност елементарних појмова у циљу основне комуникације знаковним језиком</w:t>
            </w:r>
          </w:p>
        </w:tc>
      </w:tr>
      <w:tr w:rsidR="00481EA9" w:rsidRPr="00932BD8" w14:paraId="1F36C2CC" w14:textId="77777777" w:rsidTr="00481EA9">
        <w:trPr>
          <w:trHeight w:val="227"/>
        </w:trPr>
        <w:tc>
          <w:tcPr>
            <w:tcW w:w="5000" w:type="pct"/>
            <w:gridSpan w:val="5"/>
          </w:tcPr>
          <w:p w14:paraId="2189D91B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Садржај предмета</w:t>
            </w:r>
          </w:p>
          <w:p w14:paraId="405AA88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0FFA345" w14:textId="77777777" w:rsidR="00481EA9" w:rsidRPr="00932BD8" w:rsidRDefault="00481EA9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Невербална комуникација.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Moдалитети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невербалне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Историјски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развој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Знаковни језик. Прстна азбука (једноручна/дворучна): историјски развој, врсте, правила дактилирања, примена. Гест: историјски развој, дефиниција и класификација, примена.Усвајање основних термина знаковног језика у циљу успостављање основне комуникације (сналажење у оквиру породице, школе и ширем окружењу).</w:t>
            </w:r>
          </w:p>
          <w:p w14:paraId="1A278DAC" w14:textId="77777777" w:rsidR="00481EA9" w:rsidRPr="00932BD8" w:rsidRDefault="00481EA9" w:rsidP="00E23B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7A72BFD8" w14:textId="77777777" w:rsidR="00481EA9" w:rsidRPr="00932BD8" w:rsidRDefault="00481EA9" w:rsidP="00E23BB2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Усвајање елеметарних појмова знаковног језика</w:t>
            </w:r>
          </w:p>
        </w:tc>
      </w:tr>
      <w:tr w:rsidR="00481EA9" w:rsidRPr="00932BD8" w14:paraId="3979DF10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2DBD35F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16488D06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1.Савић, Љ.(2002):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Невербална комуникација глувих и њена интерпретација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Савез глувих и наглувих Србије, Београд, ISBN 86-903569-0-8 стр. 243</w:t>
            </w:r>
          </w:p>
          <w:p w14:paraId="7856EAC7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2. Рот, Н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(2010). Знакови и значења. Завод за уџбенике.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GB" w:eastAsia="en-GB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ISBN: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8600262016539</w:t>
            </w:r>
          </w:p>
        </w:tc>
      </w:tr>
      <w:tr w:rsidR="00481EA9" w:rsidRPr="00932BD8" w14:paraId="6F408268" w14:textId="77777777" w:rsidTr="00481EA9">
        <w:trPr>
          <w:trHeight w:val="227"/>
        </w:trPr>
        <w:tc>
          <w:tcPr>
            <w:tcW w:w="1867" w:type="pct"/>
            <w:gridSpan w:val="2"/>
            <w:vAlign w:val="center"/>
          </w:tcPr>
          <w:p w14:paraId="136F2B9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2AE77A2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1890" w:type="pct"/>
            <w:vAlign w:val="center"/>
          </w:tcPr>
          <w:p w14:paraId="0D46C6A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481EA9" w:rsidRPr="00932BD8" w14:paraId="17A6EADB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18D7CC6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9C8CE81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Интерактивна настава, Power Point Presentation</w:t>
            </w:r>
          </w:p>
        </w:tc>
      </w:tr>
      <w:tr w:rsidR="00481EA9" w:rsidRPr="00932BD8" w14:paraId="1FD76DED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98C8BAD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81EA9" w:rsidRPr="00932BD8" w14:paraId="5AF711B3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26A0DD2A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0451535A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3EF754E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3181C88A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1EA9" w:rsidRPr="00932BD8" w14:paraId="2E4AA453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536EE960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60FBF08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3C48218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363BC6E9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45</w:t>
            </w:r>
          </w:p>
        </w:tc>
      </w:tr>
      <w:tr w:rsidR="00481EA9" w:rsidRPr="00932BD8" w14:paraId="6E1801A1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008EC92A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00C80EE7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3" w:type="pct"/>
            <w:vAlign w:val="center"/>
          </w:tcPr>
          <w:p w14:paraId="15F061B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41E0F4B1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81EA9" w:rsidRPr="00932BD8" w14:paraId="6B00ADC3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2A035F0C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5E62160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3F37C4E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5EF4A8E8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81EA9" w:rsidRPr="00932BD8" w14:paraId="07C52C2A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1416F7BF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502B0F10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1EEDA6E4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1E2836A5" w14:textId="77777777" w:rsidR="00481EA9" w:rsidRPr="00932BD8" w:rsidRDefault="00481EA9" w:rsidP="00E23B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23C0107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00451B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481EA9" w:rsidRPr="00932BD8" w14:paraId="3B3A524E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C67F54C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481EA9" w:rsidRPr="00932BD8" w14:paraId="545B1931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774512D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Назив предмета: </w:t>
            </w:r>
            <w:r w:rsidRPr="00932BD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u-RU"/>
              </w:rPr>
              <w:t>КОГНИТИВНЕ СТРАТЕГИЈЕ УЧЕЊА</w:t>
            </w:r>
          </w:p>
        </w:tc>
      </w:tr>
      <w:tr w:rsidR="00481EA9" w:rsidRPr="00932BD8" w14:paraId="1660805F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5E2519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Миливојевић</w:t>
            </w:r>
            <w:proofErr w:type="spellEnd"/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Ђ. </w:t>
            </w:r>
            <w:proofErr w:type="spellStart"/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Татјана</w:t>
            </w:r>
            <w:proofErr w:type="spellEnd"/>
          </w:p>
        </w:tc>
      </w:tr>
      <w:tr w:rsidR="00481EA9" w:rsidRPr="00932BD8" w14:paraId="457A7A68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0F297BAE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зборни </w:t>
            </w:r>
          </w:p>
        </w:tc>
      </w:tr>
      <w:tr w:rsidR="00481EA9" w:rsidRPr="00932BD8" w14:paraId="2D81F32D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06B6CA77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6</w:t>
            </w:r>
          </w:p>
        </w:tc>
      </w:tr>
      <w:tr w:rsidR="00481EA9" w:rsidRPr="00932BD8" w14:paraId="4E3D33A2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6D5AC4CF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1EA9" w:rsidRPr="00932BD8" w14:paraId="22F88FE8" w14:textId="77777777" w:rsidTr="00481EA9">
        <w:trPr>
          <w:trHeight w:val="227"/>
        </w:trPr>
        <w:tc>
          <w:tcPr>
            <w:tcW w:w="5000" w:type="pct"/>
            <w:gridSpan w:val="5"/>
          </w:tcPr>
          <w:p w14:paraId="1CF2A033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Усвајање теоријског знања из области стратегија когнитивног учења и принципа и методологије примене когнитивних стратегија на сопствено учење као и на подстицање развоја прилагођених когнитивних стратегија код  корисника професионалних услуга.</w:t>
            </w:r>
          </w:p>
        </w:tc>
      </w:tr>
      <w:tr w:rsidR="00481EA9" w:rsidRPr="00932BD8" w14:paraId="330075C8" w14:textId="77777777" w:rsidTr="00481EA9">
        <w:trPr>
          <w:trHeight w:val="227"/>
        </w:trPr>
        <w:tc>
          <w:tcPr>
            <w:tcW w:w="5000" w:type="pct"/>
            <w:gridSpan w:val="5"/>
          </w:tcPr>
          <w:p w14:paraId="34B586C8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Рaзумeвaњe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општих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специфичних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кoгнитивних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стрaтeгиja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учeњa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; утицаја емоција, мотивације, црта личности, социјалних фактора и фактора окружења на учење; упознавање са метакогнитивним и саморегулацијским механизмима и са методологијом и начелима п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римeне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знaњa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кoгнитивним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стрaтeгиjaмa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рaду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а</w:t>
            </w:r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корисницима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професионалних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</w:t>
            </w:r>
            <w:proofErr w:type="spellEnd"/>
            <w:r w:rsidRPr="00932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81EA9" w:rsidRPr="00932BD8" w14:paraId="1762DA6D" w14:textId="77777777" w:rsidTr="00481EA9">
        <w:trPr>
          <w:trHeight w:val="227"/>
        </w:trPr>
        <w:tc>
          <w:tcPr>
            <w:tcW w:w="5000" w:type="pct"/>
            <w:gridSpan w:val="5"/>
          </w:tcPr>
          <w:p w14:paraId="33B34C4E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Садржај предмета</w:t>
            </w:r>
          </w:p>
          <w:p w14:paraId="00830D3A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E9F2916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Дефиниција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одређење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когниције, когнитивних стилова, метакогниције и метакогнитивних вештина. Опажање и пажња (врсте и управљање). Врсте учења, мишљења и памћења. Интелигенција и учење кроз различите теорије интелигенције. Комплексни когнитивни процеси, имагинација и апстрактно мишљење. Утицај афективних фактора на учење – емоционална интелигенција и саморегулација. Мотивација и учење: унутрашња и спољна мотивација, локус контроле, стање тока теорије циља и социјално-когнитивне теорије мотивације.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Утицај црта личности на</w:t>
            </w:r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учење.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Окружење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микро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мезо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макроокружење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учење</w:t>
            </w:r>
            <w:proofErr w:type="spellEnd"/>
            <w:r w:rsidRPr="00932BD8">
              <w:rPr>
                <w:rStyle w:val="hps"/>
                <w:rFonts w:ascii="Times New Roman" w:hAnsi="Times New Roman" w:cs="Times New Roman"/>
                <w:sz w:val="20"/>
                <w:szCs w:val="20"/>
                <w:lang w:val="sr-Cyrl-CS"/>
              </w:rPr>
              <w:t>. Практичне смернице.</w:t>
            </w:r>
          </w:p>
          <w:p w14:paraId="7AF8019D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481EA9" w:rsidRPr="00932BD8" w14:paraId="46C1992A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6623AC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41759A17" w14:textId="77777777" w:rsidR="00481EA9" w:rsidRPr="00932BD8" w:rsidRDefault="00481EA9" w:rsidP="00BC487F">
            <w:pPr>
              <w:pStyle w:val="ListParagraph"/>
              <w:widowControl/>
              <w:numPr>
                <w:ilvl w:val="0"/>
                <w:numId w:val="19"/>
              </w:numPr>
              <w:ind w:left="0" w:hanging="357"/>
            </w:pPr>
            <w:r w:rsidRPr="00932BD8">
              <w:t>1.Миливојевић, Т. (2009). Мотивација за рад: теорије и стратегије, Филип Вишњић, Београд (одабрани делови)</w:t>
            </w:r>
          </w:p>
          <w:p w14:paraId="57A54E3A" w14:textId="77777777" w:rsidR="00481EA9" w:rsidRPr="00932BD8" w:rsidRDefault="00481EA9" w:rsidP="00BC487F">
            <w:pPr>
              <w:pStyle w:val="ListParagraph"/>
              <w:widowControl/>
              <w:numPr>
                <w:ilvl w:val="0"/>
                <w:numId w:val="19"/>
              </w:numPr>
              <w:ind w:left="0" w:hanging="357"/>
            </w:pPr>
            <w:r w:rsidRPr="00932BD8">
              <w:t>2.Миливојевић, Т. (2011). Психологија стваралаштва, мегатренд универзитет, Београд</w:t>
            </w:r>
          </w:p>
          <w:p w14:paraId="7BB6FA28" w14:textId="77777777" w:rsidR="00481EA9" w:rsidRPr="00932BD8" w:rsidRDefault="00481EA9" w:rsidP="00BC487F">
            <w:pPr>
              <w:pStyle w:val="ListParagraph"/>
              <w:widowControl/>
              <w:numPr>
                <w:ilvl w:val="0"/>
                <w:numId w:val="19"/>
              </w:numPr>
              <w:ind w:left="0" w:hanging="357"/>
              <w:rPr>
                <w:bCs/>
              </w:rPr>
            </w:pPr>
            <w:r w:rsidRPr="00932BD8">
              <w:rPr>
                <w:bCs/>
              </w:rPr>
              <w:t>3.</w:t>
            </w:r>
            <w:r w:rsidRPr="00932BD8">
              <w:t xml:space="preserve"> Veselinov, D, Nikolić, R. (2015). Mogućnosti podsticanja metakognitivnih strategija učenika posredstvom herurističko-metodičkih instrukcija, </w:t>
            </w:r>
            <w:r w:rsidRPr="00932BD8">
              <w:rPr>
                <w:color w:val="545454"/>
                <w:shd w:val="clear" w:color="auto" w:fill="FFFFFF"/>
              </w:rPr>
              <w:t>Istraživanja u pedagogiji, 5 (1), 64-80 (pdf).</w:t>
            </w:r>
          </w:p>
          <w:p w14:paraId="35A7D0BC" w14:textId="77777777" w:rsidR="00481EA9" w:rsidRPr="00932BD8" w:rsidRDefault="00481EA9" w:rsidP="00BC487F">
            <w:pPr>
              <w:pStyle w:val="ListParagraph"/>
              <w:widowControl/>
              <w:numPr>
                <w:ilvl w:val="0"/>
                <w:numId w:val="19"/>
              </w:numPr>
              <w:ind w:left="0" w:hanging="357"/>
              <w:rPr>
                <w:bCs/>
              </w:rPr>
            </w:pPr>
            <w:r w:rsidRPr="00932BD8">
              <w:t>4.</w:t>
            </w:r>
            <w:r w:rsidRPr="00932BD8">
              <w:rPr>
                <w:bCs/>
              </w:rPr>
              <w:t xml:space="preserve"> Vrdoljak, G., Lovaković, I., Kurtović, A. (2018).  Osobine ličnosti, ciljne oprijentacije i školski uspjeh. Primenjena psihologija, god.11, br.3. (pdf).</w:t>
            </w:r>
          </w:p>
          <w:p w14:paraId="01FF8E0C" w14:textId="77777777" w:rsidR="00481EA9" w:rsidRPr="00932BD8" w:rsidRDefault="00481EA9" w:rsidP="00BC487F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932BD8">
              <w:rPr>
                <w:b w:val="0"/>
                <w:sz w:val="20"/>
                <w:szCs w:val="20"/>
              </w:rPr>
              <w:t>5.</w:t>
            </w:r>
            <w:r w:rsidRPr="00932BD8">
              <w:rPr>
                <w:b w:val="0"/>
                <w:bCs w:val="0"/>
                <w:sz w:val="20"/>
                <w:szCs w:val="20"/>
              </w:rPr>
              <w:t xml:space="preserve"> Brdar, I., Bakarčić, S. (2006). Suočavanje s neuspjehom u školi: koliko su važni emocionalna kompetentnost, osobine ličnosti i ciljna orijentacija u učenju?</w:t>
            </w:r>
            <w:r w:rsidRPr="00932BD8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C5072F">
              <w:fldChar w:fldCharType="begin"/>
            </w:r>
            <w:r w:rsidR="00C5072F">
              <w:instrText xml:space="preserve"> HYPERLINK "https://hrcak.srce.hr/psihologijske-teme" </w:instrText>
            </w:r>
            <w:r w:rsidR="00C5072F">
              <w:fldChar w:fldCharType="separate"/>
            </w:r>
            <w:r w:rsidRPr="00932BD8">
              <w:rPr>
                <w:b w:val="0"/>
                <w:sz w:val="20"/>
                <w:szCs w:val="20"/>
              </w:rPr>
              <w:t>Psihologijske teme,</w:t>
            </w:r>
            <w:r w:rsidR="00C5072F">
              <w:rPr>
                <w:b w:val="0"/>
                <w:sz w:val="20"/>
                <w:szCs w:val="20"/>
              </w:rPr>
              <w:fldChar w:fldCharType="end"/>
            </w:r>
            <w:r w:rsidRPr="00932BD8">
              <w:rPr>
                <w:b w:val="0"/>
                <w:sz w:val="20"/>
                <w:szCs w:val="20"/>
              </w:rPr>
              <w:t> </w:t>
            </w:r>
            <w:hyperlink r:id="rId12" w:history="1">
              <w:r w:rsidRPr="00932BD8">
                <w:rPr>
                  <w:b w:val="0"/>
                  <w:sz w:val="20"/>
                  <w:szCs w:val="20"/>
                </w:rPr>
                <w:t>Vol. 15 No. 1</w:t>
              </w:r>
            </w:hyperlink>
            <w:r w:rsidRPr="00932BD8">
              <w:rPr>
                <w:b w:val="0"/>
                <w:sz w:val="20"/>
                <w:szCs w:val="20"/>
              </w:rPr>
              <w:t xml:space="preserve"> (pdf).</w:t>
            </w:r>
          </w:p>
          <w:p w14:paraId="43F91C5B" w14:textId="77777777" w:rsidR="00481EA9" w:rsidRPr="00932BD8" w:rsidRDefault="00481EA9" w:rsidP="00BC487F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932BD8">
              <w:rPr>
                <w:b w:val="0"/>
                <w:color w:val="000000"/>
                <w:sz w:val="20"/>
                <w:szCs w:val="20"/>
              </w:rPr>
              <w:t>6. Kodžopeljić J. Pekić J. (2017). Psihologija u nastavi: odabrane teme iz psihologije obrazovanja, Filozofski fakultet, Novi sad (pdf).</w:t>
            </w:r>
          </w:p>
        </w:tc>
      </w:tr>
      <w:tr w:rsidR="00481EA9" w:rsidRPr="00932BD8" w14:paraId="73B73F4E" w14:textId="77777777" w:rsidTr="00481EA9">
        <w:trPr>
          <w:trHeight w:val="227"/>
        </w:trPr>
        <w:tc>
          <w:tcPr>
            <w:tcW w:w="1867" w:type="pct"/>
            <w:gridSpan w:val="2"/>
            <w:vAlign w:val="center"/>
          </w:tcPr>
          <w:p w14:paraId="0C1DC36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6CDD92B7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0" w:type="pct"/>
            <w:vAlign w:val="center"/>
          </w:tcPr>
          <w:p w14:paraId="0B5269F3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</w:tr>
      <w:tr w:rsidR="00481EA9" w:rsidRPr="00932BD8" w14:paraId="3E44E80B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8047DBC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3F586C70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Екс-катедра, интерактивна настава, семинарски рад, презентације на часу, упитници, метакогнитивне вежбе (кроз интроспекцију).</w:t>
            </w:r>
          </w:p>
        </w:tc>
      </w:tr>
      <w:tr w:rsidR="00481EA9" w:rsidRPr="00932BD8" w14:paraId="70D877FB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486C24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81EA9" w:rsidRPr="00932BD8" w14:paraId="58D530EA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3B7FD5FD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324123D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08092CF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630F30EF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1EA9" w:rsidRPr="00932BD8" w14:paraId="626A1B99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05C2770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105CD7E1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54D29D2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2EE3561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</w:t>
            </w:r>
          </w:p>
        </w:tc>
      </w:tr>
      <w:tr w:rsidR="00481EA9" w:rsidRPr="00932BD8" w14:paraId="69DCDB63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1BB1B0B9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0AD5718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3970934B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2ECF82E2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81EA9" w:rsidRPr="00932BD8" w14:paraId="23264248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58D9432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21F1EF02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133" w:type="pct"/>
            <w:vAlign w:val="center"/>
          </w:tcPr>
          <w:p w14:paraId="596AF04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76909162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81EA9" w:rsidRPr="00932BD8" w14:paraId="5F437A35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0DC98A5E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07CDF332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02F77DBD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6B9F747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AB41B98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9375FB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481EA9" w:rsidRPr="00932BD8" w14:paraId="0B3E4904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621D6E7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481EA9" w:rsidRPr="00932BD8" w14:paraId="31CB4A19" w14:textId="77777777" w:rsidTr="00481EA9">
        <w:trPr>
          <w:trHeight w:val="118"/>
        </w:trPr>
        <w:tc>
          <w:tcPr>
            <w:tcW w:w="5000" w:type="pct"/>
            <w:gridSpan w:val="5"/>
            <w:vAlign w:val="center"/>
          </w:tcPr>
          <w:p w14:paraId="6F83E3E9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Назив предмета: 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ИСХРАНА И ПОРЕМЕЋАЈИ У ИСХРАНИ</w:t>
            </w:r>
          </w:p>
        </w:tc>
      </w:tr>
      <w:tr w:rsidR="00481EA9" w:rsidRPr="00932BD8" w14:paraId="467D35A7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EE65CA6" w14:textId="77777777" w:rsidR="00481EA9" w:rsidRPr="00932BD8" w:rsidRDefault="00481EA9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 w:rsidR="00932BD8">
              <w:rPr>
                <w:rFonts w:ascii="Times New Roman" w:hAnsi="Times New Roman" w:cs="Times New Roman"/>
                <w:b/>
                <w:sz w:val="20"/>
                <w:szCs w:val="20"/>
              </w:rPr>
              <w:t>Милисав</w:t>
            </w:r>
            <w:proofErr w:type="spellEnd"/>
            <w:r w:rsidR="00052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 </w:t>
            </w:r>
            <w:proofErr w:type="spellStart"/>
            <w:r w:rsidR="00052C86">
              <w:rPr>
                <w:rFonts w:ascii="Times New Roman" w:hAnsi="Times New Roman" w:cs="Times New Roman"/>
                <w:b/>
                <w:sz w:val="20"/>
                <w:szCs w:val="20"/>
              </w:rPr>
              <w:t>Чутовић</w:t>
            </w:r>
            <w:proofErr w:type="spellEnd"/>
          </w:p>
        </w:tc>
      </w:tr>
      <w:tr w:rsidR="00481EA9" w:rsidRPr="00932BD8" w14:paraId="6CCB704A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C803058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</w:t>
            </w:r>
          </w:p>
        </w:tc>
      </w:tr>
      <w:tr w:rsidR="00481EA9" w:rsidRPr="00932BD8" w14:paraId="32077B5D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39FBC4B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ЕСПБ: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81EA9" w:rsidRPr="00932BD8" w14:paraId="7E509BB8" w14:textId="77777777" w:rsidTr="00481EA9">
        <w:trPr>
          <w:trHeight w:val="402"/>
        </w:trPr>
        <w:tc>
          <w:tcPr>
            <w:tcW w:w="5000" w:type="pct"/>
            <w:gridSpan w:val="5"/>
            <w:vAlign w:val="center"/>
          </w:tcPr>
          <w:p w14:paraId="64146AC3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1EA9" w:rsidRPr="00932BD8" w14:paraId="528AA136" w14:textId="77777777" w:rsidTr="00481EA9">
        <w:trPr>
          <w:trHeight w:val="227"/>
        </w:trPr>
        <w:tc>
          <w:tcPr>
            <w:tcW w:w="5000" w:type="pct"/>
            <w:gridSpan w:val="5"/>
          </w:tcPr>
          <w:p w14:paraId="7572DCB9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Упознавање са најучесталијим узроцима интолеранције на храну, симптомима, тестовима за испитивање, као односа исхране и одређених облика ометености и поремећаја.</w:t>
            </w:r>
          </w:p>
        </w:tc>
      </w:tr>
      <w:tr w:rsidR="00481EA9" w:rsidRPr="00932BD8" w14:paraId="57C1A74F" w14:textId="77777777" w:rsidTr="00481EA9">
        <w:trPr>
          <w:trHeight w:val="227"/>
        </w:trPr>
        <w:tc>
          <w:tcPr>
            <w:tcW w:w="5000" w:type="pct"/>
            <w:gridSpan w:val="5"/>
          </w:tcPr>
          <w:p w14:paraId="2B578623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Оивладаност елементарним знањима о ризико факторима који узрокују појаву интолеранције на храну, тестовима за процену као и успостављање хигијнко-дијететског режима исхране. </w:t>
            </w:r>
          </w:p>
        </w:tc>
      </w:tr>
      <w:tr w:rsidR="00481EA9" w:rsidRPr="00932BD8" w14:paraId="19929C1F" w14:textId="77777777" w:rsidTr="00481EA9">
        <w:trPr>
          <w:trHeight w:val="227"/>
        </w:trPr>
        <w:tc>
          <w:tcPr>
            <w:tcW w:w="5000" w:type="pct"/>
            <w:gridSpan w:val="5"/>
          </w:tcPr>
          <w:p w14:paraId="3B3C5D30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15CFCBF6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5FD067D2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Интолеранција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храну-појмовно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одређење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Симптоми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интолеранције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храну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Интолеранција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глутен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Тестови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испитивање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интолеранције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Ризико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фактори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Хигијенско-дијететски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суплементација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деце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проблемима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говорно-језичком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развоју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неразвијеним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говором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застојем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говорно-јеyичком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развоју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хиперактивне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деце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деце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елементима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аутизма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Хиперсензибилизација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глутен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казеин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2BB9C1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7D82127A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Анализа истраживања из области интолеранције на нутритивне  факторе</w:t>
            </w:r>
          </w:p>
          <w:p w14:paraId="020BCBB5" w14:textId="77777777" w:rsidR="00481EA9" w:rsidRPr="00932BD8" w:rsidRDefault="00481EA9" w:rsidP="00BC487F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</w:p>
        </w:tc>
      </w:tr>
      <w:tr w:rsidR="00481EA9" w:rsidRPr="00932BD8" w14:paraId="53E67043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287C220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3D329CC5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Pavković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I.,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Selaković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M. (2013).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Biološke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analize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kod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dece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sa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problemima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govorno-jezičkom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razvoju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Beogradska</w:t>
            </w:r>
            <w:proofErr w:type="spellEnd"/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defektološka</w:t>
            </w:r>
            <w:proofErr w:type="spellEnd"/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škola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ISSN 0354-8759,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Savez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defektologa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Srbije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Fakultet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specijalnu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edukaciju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rehabilitaciju</w:t>
            </w:r>
            <w:proofErr w:type="spellEnd"/>
            <w:r w:rsidRPr="00932BD8">
              <w:rPr>
                <w:rFonts w:ascii="Times New Roman" w:hAnsi="Times New Roman" w:cs="Times New Roman"/>
                <w:iCs/>
                <w:sz w:val="20"/>
                <w:szCs w:val="20"/>
              </w:rPr>
              <w:t>, Beograd, br.56, vol. 19 (2), str, 197-363.</w:t>
            </w:r>
          </w:p>
          <w:p w14:paraId="59B501D0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Reichelt K. L., Ekrem J., Scott H. (1990). 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Gluten, milk proteins and autism-Dietary intervention effects on behavior and peptide secretion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J. Appl </w:t>
            </w:r>
            <w:proofErr w:type="spellStart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>Nutr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, 42-1-11.</w:t>
            </w:r>
          </w:p>
          <w:p w14:paraId="10137703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Reichelt K. L., Ekrem J., Scott H. (1990). 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Gluten, milk proteins and autism: Results of dietary intervention on behavior and urinary peptide secretion. 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J.Applied Nutrition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42:1-11.</w:t>
            </w:r>
          </w:p>
          <w:p w14:paraId="55C95786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Reichelt K. L., Knivsberg A. M., Nrdland M., Ling G. (1994). 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Nature and Consequence of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Hyperpeptiduria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and Bovine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Casomorphins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found in autistic syndromes, </w:t>
            </w:r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Dev Brain </w:t>
            </w:r>
            <w:proofErr w:type="spellStart"/>
            <w:r w:rsidRPr="00932BD8">
              <w:rPr>
                <w:rFonts w:ascii="Times New Roman" w:hAnsi="Times New Roman" w:cs="Times New Roman"/>
                <w:i/>
                <w:sz w:val="20"/>
                <w:szCs w:val="20"/>
              </w:rPr>
              <w:t>Dysfunct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7 :</w:t>
            </w:r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71-85.</w:t>
            </w:r>
          </w:p>
          <w:p w14:paraId="282F9AAE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Raine A.,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Mellingen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K., Liu J., Venables P., Mednick S. A. (2003). Effects of environmental enrichment at ages 3-5 years on schizotypal personality and antisocial behavior at ages 17 and 23 years, </w:t>
            </w:r>
            <w:r w:rsidRPr="00932BD8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The American Journal of Psychiatry.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2003 Sep;160(9):1627-35.</w:t>
            </w:r>
          </w:p>
          <w:p w14:paraId="454DC75F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81EA9" w:rsidRPr="00932BD8" w14:paraId="3FDC699B" w14:textId="77777777" w:rsidTr="00481EA9">
        <w:trPr>
          <w:trHeight w:val="227"/>
        </w:trPr>
        <w:tc>
          <w:tcPr>
            <w:tcW w:w="1867" w:type="pct"/>
            <w:gridSpan w:val="2"/>
            <w:vAlign w:val="center"/>
          </w:tcPr>
          <w:p w14:paraId="4A6D91A2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6878BEC7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90" w:type="pct"/>
            <w:vAlign w:val="center"/>
          </w:tcPr>
          <w:p w14:paraId="7B3BCAB5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81EA9" w:rsidRPr="00932BD8" w14:paraId="209D2F45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05CC2FDC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554C88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481EA9" w:rsidRPr="00932BD8" w14:paraId="18E4EEF8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92B3033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81EA9" w:rsidRPr="00932BD8" w14:paraId="2D6FC148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21B05CC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05E469CF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26BBD50F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0EE97665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1EA9" w:rsidRPr="00932BD8" w14:paraId="54371170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3356B0A9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1FC42481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42B92BED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54D6EC60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481EA9" w:rsidRPr="00932BD8" w14:paraId="0A1AD98D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5FA4EB79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54EA6F7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40C3721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24FC9CDF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81EA9" w:rsidRPr="00932BD8" w14:paraId="1B1DBEED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4318B51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25E7F60B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4ED6D0CC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221502EB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81EA9" w:rsidRPr="00932BD8" w14:paraId="4C5DE157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5F323D7F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256E2235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0D230268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131FF74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489AA730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0CBB72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111"/>
        <w:gridCol w:w="199"/>
        <w:gridCol w:w="2054"/>
        <w:gridCol w:w="3426"/>
      </w:tblGrid>
      <w:tr w:rsidR="00481EA9" w:rsidRPr="00932BD8" w14:paraId="4D55A026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337FEA8B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Окупациона терапија</w:t>
            </w:r>
          </w:p>
        </w:tc>
      </w:tr>
      <w:tr w:rsidR="00481EA9" w:rsidRPr="00932BD8" w14:paraId="040C2605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68EDC0D9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предмета: ОСНОВИ ЕРГОНОМИЈЕ</w:t>
            </w:r>
          </w:p>
        </w:tc>
      </w:tr>
      <w:tr w:rsidR="00481EA9" w:rsidRPr="00932BD8" w14:paraId="6B462734" w14:textId="77777777" w:rsidTr="00481EA9">
        <w:trPr>
          <w:trHeight w:val="328"/>
        </w:trPr>
        <w:tc>
          <w:tcPr>
            <w:tcW w:w="5000" w:type="pct"/>
            <w:gridSpan w:val="5"/>
            <w:vAlign w:val="center"/>
          </w:tcPr>
          <w:p w14:paraId="611B317B" w14:textId="77777777" w:rsidR="00481EA9" w:rsidRPr="00932BD8" w:rsidRDefault="00481EA9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Наставник: Веселин</w:t>
            </w:r>
            <w:r w:rsidR="00052C86"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М. Меденица</w:t>
            </w:r>
          </w:p>
        </w:tc>
      </w:tr>
      <w:tr w:rsidR="00481EA9" w:rsidRPr="00932BD8" w14:paraId="23A2FF6F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D5AE8D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</w:t>
            </w:r>
          </w:p>
        </w:tc>
      </w:tr>
      <w:tr w:rsidR="00481EA9" w:rsidRPr="00932BD8" w14:paraId="63CB09D4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3F2E06E3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ЕСПБ: 4</w:t>
            </w:r>
          </w:p>
        </w:tc>
      </w:tr>
      <w:tr w:rsidR="00481EA9" w:rsidRPr="00932BD8" w14:paraId="157525BA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F45024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1EA9" w:rsidRPr="00932BD8" w14:paraId="7110F933" w14:textId="77777777" w:rsidTr="00481EA9">
        <w:trPr>
          <w:trHeight w:val="227"/>
        </w:trPr>
        <w:tc>
          <w:tcPr>
            <w:tcW w:w="5000" w:type="pct"/>
            <w:gridSpan w:val="5"/>
          </w:tcPr>
          <w:p w14:paraId="4A35126F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Упознавање са функцијом и задацима ергономије у циљу свеобухватнијг разумевања и критичког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lastRenderedPageBreak/>
              <w:t>сагледавања функционисања људског организма и понашања, као и могућностима прилагођавања предмета са којима човек свакодневно долази у контакт.</w:t>
            </w:r>
          </w:p>
        </w:tc>
      </w:tr>
      <w:tr w:rsidR="00481EA9" w:rsidRPr="00932BD8" w14:paraId="137FD6D8" w14:textId="77777777" w:rsidTr="00481EA9">
        <w:trPr>
          <w:trHeight w:val="227"/>
        </w:trPr>
        <w:tc>
          <w:tcPr>
            <w:tcW w:w="5000" w:type="pct"/>
            <w:gridSpan w:val="5"/>
          </w:tcPr>
          <w:p w14:paraId="3335014E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Исход предмета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Усвојеност основних знања о потреби прилагођавања окружења и предмета из свакодневног окружења у цињу смањења, односно превенције професионалних обољења.</w:t>
            </w:r>
          </w:p>
        </w:tc>
      </w:tr>
      <w:tr w:rsidR="00481EA9" w:rsidRPr="00932BD8" w14:paraId="25DD69D7" w14:textId="77777777" w:rsidTr="00481EA9">
        <w:trPr>
          <w:trHeight w:val="227"/>
        </w:trPr>
        <w:tc>
          <w:tcPr>
            <w:tcW w:w="5000" w:type="pct"/>
            <w:gridSpan w:val="5"/>
          </w:tcPr>
          <w:p w14:paraId="2A61D737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068A1C0C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Теоријска настава:</w:t>
            </w:r>
          </w:p>
          <w:p w14:paraId="7B629B46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Дефиниција ергономије; Предмет, циљ, задатак и функција; Историјски развој ергономије; Повезаност ергономије са другим наукама и научним дисциплинама ( медицина, психологија, математика, оптика, акустика и др.); Мултидисциплинарни приступ у раду; утицај ергономије на смањење професионалних обољења; Физичка еергономија; Когнитивна ергономија; Организациона ергономија.</w:t>
            </w:r>
          </w:p>
          <w:p w14:paraId="10EBBF00" w14:textId="77777777" w:rsidR="00481EA9" w:rsidRPr="00932BD8" w:rsidRDefault="00481EA9" w:rsidP="00BC487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Вежбе, Други облици наставе, Студијски истраживачки рад:</w:t>
            </w:r>
          </w:p>
          <w:p w14:paraId="3F0B0C23" w14:textId="77777777" w:rsidR="00481EA9" w:rsidRPr="00932BD8" w:rsidRDefault="00481EA9" w:rsidP="00BC487F">
            <w:pPr>
              <w:tabs>
                <w:tab w:val="left" w:pos="187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Истраживачки задаци из области пројектовање у ергономији</w:t>
            </w:r>
          </w:p>
        </w:tc>
      </w:tr>
      <w:tr w:rsidR="00481EA9" w:rsidRPr="00932BD8" w14:paraId="6350F70C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3A322FC1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Литература:</w:t>
            </w:r>
          </w:p>
          <w:p w14:paraId="325EC001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1.Микшић, Д (1997).  Увод у ергономију, Загреб, </w:t>
            </w:r>
          </w:p>
          <w:p w14:paraId="77F8A560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2.Мијовић, Б (2008).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Примјењена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ергономија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Велеучилиште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Карловцу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Карловац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, стр.181.</w:t>
            </w:r>
          </w:p>
          <w:p w14:paraId="18ED4ADD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3.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Nedović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G.,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Ivanović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L., &amp; Medenica, V. (2011).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Norme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i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standardi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parking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mesta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za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osobe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invaliditetom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In N.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Dimić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(Ed.),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Zbornik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rezimea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stručno-naučnog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skupa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međunarodnim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učešćem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“Dani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defektologa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Srbije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2011” (pp. 63–64). Beograd: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Društvo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defektologa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Srbije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.</w:t>
            </w:r>
          </w:p>
          <w:p w14:paraId="625DC4D8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4. </w:t>
            </w:r>
            <w:proofErr w:type="gram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Medenica,  V.</w:t>
            </w:r>
            <w:proofErr w:type="gram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Fuštić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 I., &amp;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Reljić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B.  (2007).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Prilagođavanje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klasičnih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video</w:t>
            </w:r>
            <w:proofErr w:type="gram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igara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za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decu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motoričkim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oštećenjima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 </w:t>
            </w:r>
            <w:proofErr w:type="gram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In  N.</w:t>
            </w:r>
            <w:proofErr w:type="gram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Dimic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(</w:t>
            </w:r>
            <w:proofErr w:type="gram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Ed.),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Zbornik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rezimea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stručno-naučnog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skupa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međunarodnim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učešćem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“Dani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defektologa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Srbije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2007” (pp. 72-73).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Vrnjačka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Banja: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Društvo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defektologa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Srbije</w:t>
            </w:r>
            <w:proofErr w:type="spellEnd"/>
          </w:p>
          <w:p w14:paraId="42557407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5. </w:t>
            </w:r>
            <w:proofErr w:type="gram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Medenica,  V.</w:t>
            </w:r>
            <w:proofErr w:type="gram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 Medenica,  M.,  &amp;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Mihailović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,  M.  (2008). 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Uporedna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analiza</w:t>
            </w:r>
            <w:proofErr w:type="spellEnd"/>
            <w:proofErr w:type="gram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Web 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pristupačnosti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sistema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namenjenih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učenju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daljinu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(LMS)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otvorenog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koda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za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osobe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posebnim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obrazovnim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potrebama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In N.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Dimic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(Ed.),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Zbornik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rezimea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stručno-naučnog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skupa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međunarodnim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učešćem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“Dani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defektologa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Srbije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2008” (pp. 133-134).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Vrnjačka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Banja: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Društvo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defektologa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Srbije</w:t>
            </w:r>
            <w:proofErr w:type="spellEnd"/>
            <w:r w:rsidRPr="00932B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.</w:t>
            </w:r>
          </w:p>
        </w:tc>
      </w:tr>
      <w:tr w:rsidR="00481EA9" w:rsidRPr="00932BD8" w14:paraId="4FD22981" w14:textId="77777777" w:rsidTr="00481EA9">
        <w:trPr>
          <w:trHeight w:val="227"/>
        </w:trPr>
        <w:tc>
          <w:tcPr>
            <w:tcW w:w="1867" w:type="pct"/>
            <w:gridSpan w:val="2"/>
            <w:vAlign w:val="center"/>
          </w:tcPr>
          <w:p w14:paraId="342284A4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часова  активне наставе </w:t>
            </w:r>
          </w:p>
        </w:tc>
        <w:tc>
          <w:tcPr>
            <w:tcW w:w="1243" w:type="pct"/>
            <w:gridSpan w:val="2"/>
            <w:vAlign w:val="center"/>
          </w:tcPr>
          <w:p w14:paraId="2B475608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90" w:type="pct"/>
            <w:vAlign w:val="center"/>
          </w:tcPr>
          <w:p w14:paraId="6ABC2B33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настава:1</w:t>
            </w:r>
          </w:p>
        </w:tc>
      </w:tr>
      <w:tr w:rsidR="00481EA9" w:rsidRPr="00932BD8" w14:paraId="3EFDFF49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C8F1BDE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Методе извођења наставе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92D03F8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рупни облик рада, интерактивна настава, кооперативни модел рада уз примену индивидуалног, групног и тандем облика,  рад на истраживачким задацима, семинарски рад, прикази прочитане литературе, презентације на часу</w:t>
            </w:r>
          </w:p>
        </w:tc>
      </w:tr>
      <w:tr w:rsidR="00481EA9" w:rsidRPr="00932BD8" w14:paraId="350C83DF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31376438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81EA9" w:rsidRPr="00932BD8" w14:paraId="7C02C354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3C2BDF73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723" w:type="pct"/>
            <w:gridSpan w:val="2"/>
            <w:vAlign w:val="center"/>
          </w:tcPr>
          <w:p w14:paraId="7A2805A8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133" w:type="pct"/>
            <w:vAlign w:val="center"/>
          </w:tcPr>
          <w:p w14:paraId="6C6DF7C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90" w:type="pct"/>
            <w:vAlign w:val="center"/>
          </w:tcPr>
          <w:p w14:paraId="51C7E0A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1EA9" w:rsidRPr="00932BD8" w14:paraId="76A17800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110C6B19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723" w:type="pct"/>
            <w:gridSpan w:val="2"/>
            <w:vAlign w:val="center"/>
          </w:tcPr>
          <w:p w14:paraId="2475620B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463F102B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890" w:type="pct"/>
            <w:vAlign w:val="center"/>
          </w:tcPr>
          <w:p w14:paraId="7C5C2918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50</w:t>
            </w:r>
          </w:p>
        </w:tc>
      </w:tr>
      <w:tr w:rsidR="00481EA9" w:rsidRPr="00932BD8" w14:paraId="777C8314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2B8582A0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723" w:type="pct"/>
            <w:gridSpan w:val="2"/>
            <w:vAlign w:val="center"/>
          </w:tcPr>
          <w:p w14:paraId="3BF0F9E2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3" w:type="pct"/>
            <w:vAlign w:val="center"/>
          </w:tcPr>
          <w:p w14:paraId="26AF3110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29FA041D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81EA9" w:rsidRPr="00932BD8" w14:paraId="389E1D0A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7EBD9F75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723" w:type="pct"/>
            <w:gridSpan w:val="2"/>
            <w:vAlign w:val="center"/>
          </w:tcPr>
          <w:p w14:paraId="4B9B3BD2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pct"/>
            <w:vAlign w:val="center"/>
          </w:tcPr>
          <w:p w14:paraId="1D52CBEC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0C65CE0A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81EA9" w:rsidRPr="00932BD8" w14:paraId="5DA4790A" w14:textId="77777777" w:rsidTr="00481EA9">
        <w:trPr>
          <w:trHeight w:val="227"/>
        </w:trPr>
        <w:tc>
          <w:tcPr>
            <w:tcW w:w="1254" w:type="pct"/>
            <w:vAlign w:val="center"/>
          </w:tcPr>
          <w:p w14:paraId="24CCE672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723" w:type="pct"/>
            <w:gridSpan w:val="2"/>
            <w:vAlign w:val="center"/>
          </w:tcPr>
          <w:p w14:paraId="63B166C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3" w:type="pct"/>
            <w:vAlign w:val="center"/>
          </w:tcPr>
          <w:p w14:paraId="27C09F1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14:paraId="23A3CAB6" w14:textId="77777777" w:rsidR="00481EA9" w:rsidRPr="00932BD8" w:rsidRDefault="00481EA9" w:rsidP="00BC4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09C45512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003E3F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60E542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F11ADA" w:rsidRPr="00932BD8" w14:paraId="401516F4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6047DDCE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Логопедија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F11ADA" w:rsidRPr="00932BD8" w14:paraId="1FC00FA8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041E76CC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 ТЕОРИЈА И ПРАКСА ИНТЕРКУЛТУРНИХ КОМУНИКАЦИЈА</w:t>
            </w:r>
          </w:p>
        </w:tc>
      </w:tr>
      <w:tr w:rsidR="00F11ADA" w:rsidRPr="00932BD8" w14:paraId="03B634BC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26256591" w14:textId="77777777" w:rsidR="00F11ADA" w:rsidRPr="00932BD8" w:rsidRDefault="00F11ADA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Љиљана</w:t>
            </w:r>
            <w:proofErr w:type="spellEnd"/>
            <w:r w:rsidR="00052C86"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 </w:t>
            </w:r>
            <w:proofErr w:type="spellStart"/>
            <w:r w:rsidR="00052C86"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Манић</w:t>
            </w:r>
            <w:proofErr w:type="spellEnd"/>
          </w:p>
        </w:tc>
      </w:tr>
      <w:tr w:rsidR="00F11ADA" w:rsidRPr="00932BD8" w14:paraId="4522EE02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0011C799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изборни</w:t>
            </w:r>
          </w:p>
        </w:tc>
      </w:tr>
      <w:tr w:rsidR="00F11ADA" w:rsidRPr="00932BD8" w14:paraId="03DEC673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681189C2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F11ADA" w:rsidRPr="00932BD8" w14:paraId="229637A4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146FDDA1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услова</w:t>
            </w:r>
            <w:proofErr w:type="spellEnd"/>
          </w:p>
        </w:tc>
      </w:tr>
      <w:tr w:rsidR="00F11ADA" w:rsidRPr="00932BD8" w14:paraId="1A47E6E3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77E1535C" w14:textId="77777777" w:rsidR="00F11ADA" w:rsidRPr="00932BD8" w:rsidRDefault="00F11ADA" w:rsidP="000344D6">
            <w:pPr>
              <w:tabs>
                <w:tab w:val="left" w:pos="7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предмета: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Усвајање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специфичностима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различитих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утицаја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комуникацију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утицају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стереотипа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прерасуда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схватања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карактеристичних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припаднике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појединих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интеракције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све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глобалнијим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"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све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више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мултикултурним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пословним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окружењима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стереотипи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прерасуде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схватања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карактеристични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припаднике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појединих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утичу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интеракције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све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глобалнијим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"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све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више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мултикултурним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пословним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окружењима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ADA" w:rsidRPr="00932BD8" w14:paraId="3C97B495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53714CAF" w14:textId="77777777" w:rsidR="00F11ADA" w:rsidRPr="00932BD8" w:rsidRDefault="00F11ADA" w:rsidP="000344D6">
            <w:pPr>
              <w:tabs>
                <w:tab w:val="left" w:pos="7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предмета: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завршетку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курса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бити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оспособљени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препознају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како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мери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њихова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утиче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комуникацију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припадницима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значајем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културне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специфичности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имају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комуникацији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између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припадника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различитих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заједница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разумети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различити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стереотипи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прерасуде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схватања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карактеристични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припаднике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појединих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утичу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интеракције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све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глобалнијим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"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све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више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мултикултурним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пословним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окружењима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овладати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практичним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знањима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потребним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успешну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флексибилну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комуникацију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особама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долазе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ADA" w:rsidRPr="00932BD8" w14:paraId="1BD31455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22F79E42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07F138F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lastRenderedPageBreak/>
              <w:t>Теоријска настава</w:t>
            </w:r>
          </w:p>
          <w:p w14:paraId="761E16A9" w14:textId="77777777" w:rsidR="00F11ADA" w:rsidRPr="00932BD8" w:rsidRDefault="00F11ADA" w:rsidP="0003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Елементи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успешне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особама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долазе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другачијих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етничких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расних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окружења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Анализирање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различитих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врста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облика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сусретања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интеркултуралних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комуникација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модусе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интеркултурног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разумевања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типичним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фигурама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историјској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перспективи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одиграле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значајне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улоге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процесима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културног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посредовања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између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западних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ваневропских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светова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Овладавање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знањем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вештинама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омогућавају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успешну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интеркултуралну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интеракцију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Оспособљавање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развијање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стратегија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стицање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вештина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неопходне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премошћавање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културних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баријера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успешно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деловање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интеркултуралним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организацијама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окружењима</w:t>
            </w:r>
            <w:proofErr w:type="spellEnd"/>
          </w:p>
          <w:p w14:paraId="7B5836B2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настава, вежбе, семинарски радови, завршни рад</w:t>
            </w:r>
          </w:p>
          <w:p w14:paraId="02373AB0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Спровођење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израду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семинарског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ADA" w:rsidRPr="00932BD8" w14:paraId="42ACF6FE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0BBFC2AC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14:paraId="569BF708" w14:textId="77777777" w:rsidR="00F11ADA" w:rsidRPr="00932BD8" w:rsidRDefault="00F11ADA" w:rsidP="0003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Бугарски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Р.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ХХ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век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</w:p>
          <w:p w14:paraId="3860D0BD" w14:textId="77777777" w:rsidR="00F11ADA" w:rsidRPr="00932BD8" w:rsidRDefault="00F11ADA" w:rsidP="0003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Jandt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 F. E. (2011). 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Intercultural communication: An introduction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(third ed.), Thousand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Oaks,Sage</w:t>
            </w:r>
            <w:proofErr w:type="spellEnd"/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Publications</w:t>
            </w:r>
          </w:p>
          <w:p w14:paraId="7534AC89" w14:textId="77777777" w:rsidR="00F11ADA" w:rsidRPr="00932BD8" w:rsidRDefault="00F11ADA" w:rsidP="0003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Kim, M. N. (1994). Cross-Cultural Comparisons of the Perceived Importance of Conversational Constraints, 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Human Communication Research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, 21 (1), 128–151</w:t>
            </w:r>
          </w:p>
          <w:p w14:paraId="00CC07B9" w14:textId="77777777" w:rsidR="00F11ADA" w:rsidRPr="00932BD8" w:rsidRDefault="00F11ADA" w:rsidP="0003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Živeti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zajedno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različitosti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slobode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Evropi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21.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veka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Priručnik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standardimaVeća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Evrope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doprinosu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medija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društvenoj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koheziji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interkulturnom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dijalogu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razumevanju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toleranciji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demokratskoj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participaciji</w:t>
            </w:r>
            <w:proofErr w:type="spellEnd"/>
          </w:p>
          <w:p w14:paraId="2E50F2BD" w14:textId="77777777" w:rsidR="00F11ADA" w:rsidRPr="00932BD8" w:rsidRDefault="00F11ADA" w:rsidP="0003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Петровић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Д.(</w:t>
            </w:r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2006).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Интеркултурално</w:t>
            </w:r>
            <w:proofErr w:type="spellEnd"/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разумевање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Попадић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, Д. (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Увод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мировне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студије,II</w:t>
            </w:r>
            <w:proofErr w:type="spellEnd"/>
            <w:proofErr w:type="gram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Група</w:t>
            </w:r>
            <w:proofErr w:type="spellEnd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 МОСТ, </w:t>
            </w:r>
            <w:proofErr w:type="spellStart"/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  <w:p w14:paraId="727D0EC8" w14:textId="77777777" w:rsidR="00F11ADA" w:rsidRPr="00932BD8" w:rsidRDefault="00F11ADA" w:rsidP="0003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 xml:space="preserve">Hall, E. T. (1998). The Power of Hidden Differences, In Bennett, M.J, (ed.) 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Basic Concepts of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32BD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Intercultural Communication: Selecting Readings</w:t>
            </w: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, Yarmouth, Maine, Intercultural Press, pp. 53-67</w:t>
            </w:r>
          </w:p>
        </w:tc>
      </w:tr>
      <w:tr w:rsidR="00F11ADA" w:rsidRPr="00932BD8" w14:paraId="1FEE8517" w14:textId="77777777" w:rsidTr="000344D6">
        <w:trPr>
          <w:trHeight w:val="227"/>
        </w:trPr>
        <w:tc>
          <w:tcPr>
            <w:tcW w:w="1643" w:type="pct"/>
            <w:vAlign w:val="center"/>
          </w:tcPr>
          <w:p w14:paraId="008C58E7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233B353D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20" w:type="pct"/>
            <w:gridSpan w:val="2"/>
            <w:vAlign w:val="center"/>
          </w:tcPr>
          <w:p w14:paraId="31763C27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</w:tr>
      <w:tr w:rsidR="00F11ADA" w:rsidRPr="00932BD8" w14:paraId="3398DCCD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1C74882E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наставе:</w:t>
            </w:r>
          </w:p>
          <w:p w14:paraId="3D990D1D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noProof/>
                <w:sz w:val="20"/>
                <w:szCs w:val="20"/>
              </w:rPr>
              <w:t>Усмена предавања, презентације, дискусије, консултације, менторски рад, видео материјали, гостовање стручњака, излагања студената, теренске посете.</w:t>
            </w:r>
          </w:p>
        </w:tc>
      </w:tr>
      <w:tr w:rsidR="00F11ADA" w:rsidRPr="00932BD8" w14:paraId="72CD3773" w14:textId="77777777" w:rsidTr="000344D6">
        <w:trPr>
          <w:trHeight w:val="227"/>
        </w:trPr>
        <w:tc>
          <w:tcPr>
            <w:tcW w:w="5000" w:type="pct"/>
            <w:gridSpan w:val="5"/>
            <w:vAlign w:val="center"/>
          </w:tcPr>
          <w:p w14:paraId="0A5B7CBE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F11ADA" w:rsidRPr="00932BD8" w14:paraId="4C3F9AD0" w14:textId="77777777" w:rsidTr="000344D6">
        <w:trPr>
          <w:trHeight w:val="227"/>
        </w:trPr>
        <w:tc>
          <w:tcPr>
            <w:tcW w:w="1643" w:type="pct"/>
            <w:vAlign w:val="center"/>
          </w:tcPr>
          <w:p w14:paraId="45D519FB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1B529EE8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BA6F343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ECF2808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оена</w:t>
            </w:r>
          </w:p>
        </w:tc>
      </w:tr>
      <w:tr w:rsidR="00F11ADA" w:rsidRPr="00932BD8" w14:paraId="26A21941" w14:textId="77777777" w:rsidTr="000344D6">
        <w:trPr>
          <w:trHeight w:val="227"/>
        </w:trPr>
        <w:tc>
          <w:tcPr>
            <w:tcW w:w="1643" w:type="pct"/>
            <w:vAlign w:val="center"/>
          </w:tcPr>
          <w:p w14:paraId="3F230A95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024" w:type="pct"/>
            <w:vAlign w:val="center"/>
          </w:tcPr>
          <w:p w14:paraId="3E59DAFC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1832BBC2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D59BC85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F11ADA" w:rsidRPr="00932BD8" w14:paraId="45337AEA" w14:textId="77777777" w:rsidTr="000344D6">
        <w:trPr>
          <w:trHeight w:val="227"/>
        </w:trPr>
        <w:tc>
          <w:tcPr>
            <w:tcW w:w="1643" w:type="pct"/>
            <w:vAlign w:val="center"/>
          </w:tcPr>
          <w:p w14:paraId="33AF8B7C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024" w:type="pct"/>
            <w:vAlign w:val="center"/>
          </w:tcPr>
          <w:p w14:paraId="7086E8B7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029A9810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7FC860B8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F11ADA" w:rsidRPr="00932BD8" w14:paraId="2019B5D0" w14:textId="77777777" w:rsidTr="000344D6">
        <w:trPr>
          <w:trHeight w:val="227"/>
        </w:trPr>
        <w:tc>
          <w:tcPr>
            <w:tcW w:w="1643" w:type="pct"/>
            <w:vAlign w:val="center"/>
          </w:tcPr>
          <w:p w14:paraId="62FF4E87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024" w:type="pct"/>
            <w:vAlign w:val="center"/>
          </w:tcPr>
          <w:p w14:paraId="777483FB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4BF82673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09E7E3C5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F11ADA" w:rsidRPr="00932BD8" w14:paraId="2BA822FC" w14:textId="77777777" w:rsidTr="000344D6">
        <w:trPr>
          <w:trHeight w:val="227"/>
        </w:trPr>
        <w:tc>
          <w:tcPr>
            <w:tcW w:w="1643" w:type="pct"/>
            <w:vAlign w:val="center"/>
          </w:tcPr>
          <w:p w14:paraId="1560BDB6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семинари</w:t>
            </w:r>
          </w:p>
        </w:tc>
        <w:tc>
          <w:tcPr>
            <w:tcW w:w="1024" w:type="pct"/>
            <w:vAlign w:val="center"/>
          </w:tcPr>
          <w:p w14:paraId="3B5ABE18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233B636E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8623C17" w14:textId="77777777" w:rsidR="00F11ADA" w:rsidRPr="00932BD8" w:rsidRDefault="00F11ADA" w:rsidP="00034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</w:tbl>
    <w:p w14:paraId="6C52F536" w14:textId="77777777" w:rsidR="00481EA9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960663" w14:textId="77777777" w:rsidR="00F11ADA" w:rsidRDefault="00F11ADA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7FE1DA" w14:textId="77777777" w:rsidR="00F11ADA" w:rsidRDefault="00F11ADA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083286" w14:textId="77777777" w:rsidR="00F11ADA" w:rsidRDefault="00F11ADA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871FB7" w14:textId="77777777" w:rsidR="00F11ADA" w:rsidRDefault="00F11ADA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D86BA6" w14:textId="77777777" w:rsidR="00F11ADA" w:rsidRDefault="00F11ADA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A693AD" w14:textId="77777777" w:rsidR="00F11ADA" w:rsidRPr="00F11ADA" w:rsidRDefault="00F11ADA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7C1B8F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56"/>
        <w:gridCol w:w="1111"/>
        <w:gridCol w:w="1939"/>
        <w:gridCol w:w="1178"/>
      </w:tblGrid>
      <w:tr w:rsidR="00481EA9" w:rsidRPr="00932BD8" w14:paraId="4DCF4285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939E9E8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</w:p>
        </w:tc>
      </w:tr>
      <w:tr w:rsidR="00481EA9" w:rsidRPr="00932BD8" w14:paraId="2F0BD417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2337CEF8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предмета:</w:t>
            </w:r>
            <w:r w:rsidR="00BC487F"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СТРУЧНА ПРАКСА 2 </w:t>
            </w:r>
          </w:p>
        </w:tc>
      </w:tr>
      <w:tr w:rsidR="00481EA9" w:rsidRPr="00932BD8" w14:paraId="30E4D90E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3D44195" w14:textId="77777777" w:rsidR="00481EA9" w:rsidRPr="00932BD8" w:rsidRDefault="00481EA9" w:rsidP="00052C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 Миленко</w:t>
            </w:r>
            <w:r w:rsidR="00052C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М.</w:t>
            </w:r>
            <w:r w:rsidR="00052C86"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Чуровић</w:t>
            </w:r>
          </w:p>
        </w:tc>
      </w:tr>
      <w:tr w:rsidR="00481EA9" w:rsidRPr="00932BD8" w14:paraId="6611A4E8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667C587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Обавезни </w:t>
            </w:r>
          </w:p>
        </w:tc>
      </w:tr>
      <w:tr w:rsidR="00481EA9" w:rsidRPr="00932BD8" w14:paraId="153244BE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DF04274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ЕСПБ:3</w:t>
            </w:r>
          </w:p>
        </w:tc>
      </w:tr>
      <w:tr w:rsidR="00481EA9" w:rsidRPr="00932BD8" w14:paraId="158FBA69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483F661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1EA9" w:rsidRPr="00932BD8" w14:paraId="7EC7BEF1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5EF1973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0B01950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Стицање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знања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вештина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планирања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програмирања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организацијом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начином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функционисања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делокругом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рада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којима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се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реализује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Разумевање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улоге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задатака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терапеута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окупационе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терапије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оспособљавање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тимски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рад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стечених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стручних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знања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вештина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пракси</w:t>
            </w:r>
            <w:proofErr w:type="spellEnd"/>
            <w:r w:rsidRPr="00932B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81EA9" w:rsidRPr="00932BD8" w14:paraId="0AA5018A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FF51C30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</w:p>
          <w:p w14:paraId="09472D64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Студенти ће стећи знања о организацији и реализацији програма окупационе терапије; познавати релевантну законску нормативу; умети да препознају и објасне специфичности улоге и задатака терапеута окупационе терапије и других чланова стручног тима; познавати садржај и начин вођења документације; стећи практична знања и вештине из области креирања индивидуалних програма рада; стећи практична знања и вештине из области мониторинга и евалуације спроведених програма рада.</w:t>
            </w:r>
          </w:p>
        </w:tc>
      </w:tr>
      <w:tr w:rsidR="00481EA9" w:rsidRPr="00932BD8" w14:paraId="0569C617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738C50D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7EC6D38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Стручна пракса се обавља у домовима за стара лица, предшколским и основношколским установама</w:t>
            </w:r>
          </w:p>
          <w:p w14:paraId="2426F3F5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lastRenderedPageBreak/>
              <w:t xml:space="preserve"> Организација и начин функционисања установе;  Законска норматива;  Документација;  Улога окупационог терапеута и других стручњака у тиму;  За студенте који обављају праксу у домовима за стара лица припрема, планирање и примена окупационе терапије;  За студенте који обављају праксу у васпитно-образовним установама, рад са појединцем и васпитном групом и евалуација.</w:t>
            </w:r>
          </w:p>
        </w:tc>
      </w:tr>
      <w:tr w:rsidR="00481EA9" w:rsidRPr="00932BD8" w14:paraId="65417561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45E109CA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Литература</w:t>
            </w:r>
          </w:p>
        </w:tc>
      </w:tr>
      <w:tr w:rsidR="00481EA9" w:rsidRPr="00932BD8" w14:paraId="038AB7BD" w14:textId="77777777" w:rsidTr="00481EA9">
        <w:trPr>
          <w:trHeight w:val="227"/>
        </w:trPr>
        <w:tc>
          <w:tcPr>
            <w:tcW w:w="1643" w:type="pct"/>
            <w:vAlign w:val="center"/>
          </w:tcPr>
          <w:p w14:paraId="1B40F2C4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1637" w:type="pct"/>
            <w:gridSpan w:val="2"/>
            <w:vAlign w:val="center"/>
          </w:tcPr>
          <w:p w14:paraId="25AE0B97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</w:p>
        </w:tc>
        <w:tc>
          <w:tcPr>
            <w:tcW w:w="1720" w:type="pct"/>
            <w:gridSpan w:val="2"/>
            <w:vAlign w:val="center"/>
          </w:tcPr>
          <w:p w14:paraId="20FF7726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="00B231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</w:tr>
      <w:tr w:rsidR="00481EA9" w:rsidRPr="00932BD8" w14:paraId="38C0AC9F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7BB77359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7D1052F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Консултације, самосталан практичан рад</w:t>
            </w:r>
          </w:p>
        </w:tc>
      </w:tr>
      <w:tr w:rsidR="00481EA9" w:rsidRPr="00932BD8" w14:paraId="0CEBD929" w14:textId="77777777" w:rsidTr="00481EA9">
        <w:trPr>
          <w:trHeight w:val="227"/>
        </w:trPr>
        <w:tc>
          <w:tcPr>
            <w:tcW w:w="5000" w:type="pct"/>
            <w:gridSpan w:val="5"/>
            <w:vAlign w:val="center"/>
          </w:tcPr>
          <w:p w14:paraId="52AB33B7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481EA9" w:rsidRPr="00932BD8" w14:paraId="0D504CF5" w14:textId="77777777" w:rsidTr="00481EA9">
        <w:trPr>
          <w:trHeight w:val="227"/>
        </w:trPr>
        <w:tc>
          <w:tcPr>
            <w:tcW w:w="1643" w:type="pct"/>
            <w:vAlign w:val="center"/>
          </w:tcPr>
          <w:p w14:paraId="4EF6C007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4" w:type="pct"/>
            <w:vAlign w:val="center"/>
          </w:tcPr>
          <w:p w14:paraId="6B31A6FB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ADFCE3D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6F7D919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1EA9" w:rsidRPr="00932BD8" w14:paraId="743009BA" w14:textId="77777777" w:rsidTr="00481EA9">
        <w:trPr>
          <w:trHeight w:val="227"/>
        </w:trPr>
        <w:tc>
          <w:tcPr>
            <w:tcW w:w="1643" w:type="pct"/>
            <w:vAlign w:val="center"/>
          </w:tcPr>
          <w:p w14:paraId="5CA5014F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писани извештај о обављеној стручној пракси</w:t>
            </w:r>
          </w:p>
        </w:tc>
        <w:tc>
          <w:tcPr>
            <w:tcW w:w="1024" w:type="pct"/>
            <w:vAlign w:val="center"/>
          </w:tcPr>
          <w:p w14:paraId="41301747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6CF9E7FD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усмена презентација извештаја о обављеној стручној пракси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A45D603" w14:textId="77777777" w:rsidR="00481EA9" w:rsidRPr="00932BD8" w:rsidRDefault="00481EA9" w:rsidP="00481E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32BD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</w:tbl>
    <w:p w14:paraId="71F22033" w14:textId="77777777" w:rsidR="00481EA9" w:rsidRPr="00932BD8" w:rsidRDefault="00481EA9" w:rsidP="00481E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81EA9" w:rsidRPr="00932BD8" w:rsidSect="001A760E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15027"/>
    <w:multiLevelType w:val="hybridMultilevel"/>
    <w:tmpl w:val="2162F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98C"/>
    <w:multiLevelType w:val="hybridMultilevel"/>
    <w:tmpl w:val="2C7CEE82"/>
    <w:lvl w:ilvl="0" w:tplc="1BB07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7D5A"/>
    <w:multiLevelType w:val="hybridMultilevel"/>
    <w:tmpl w:val="3B70ADB8"/>
    <w:lvl w:ilvl="0" w:tplc="122EDF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638C"/>
    <w:multiLevelType w:val="hybridMultilevel"/>
    <w:tmpl w:val="D1B246A6"/>
    <w:lvl w:ilvl="0" w:tplc="579C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4B9"/>
    <w:multiLevelType w:val="multilevel"/>
    <w:tmpl w:val="6BD10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5105"/>
    <w:multiLevelType w:val="hybridMultilevel"/>
    <w:tmpl w:val="CE1A4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268D2"/>
    <w:multiLevelType w:val="hybridMultilevel"/>
    <w:tmpl w:val="C34E2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C0C15"/>
    <w:multiLevelType w:val="hybridMultilevel"/>
    <w:tmpl w:val="CADE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67FD2"/>
    <w:multiLevelType w:val="hybridMultilevel"/>
    <w:tmpl w:val="ACC21CAA"/>
    <w:lvl w:ilvl="0" w:tplc="0FCA39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B2640"/>
    <w:multiLevelType w:val="hybridMultilevel"/>
    <w:tmpl w:val="5BFE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217E7"/>
    <w:multiLevelType w:val="hybridMultilevel"/>
    <w:tmpl w:val="174ABB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D54F22"/>
    <w:multiLevelType w:val="multilevel"/>
    <w:tmpl w:val="3DD54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72372"/>
    <w:multiLevelType w:val="hybridMultilevel"/>
    <w:tmpl w:val="927E9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D678F"/>
    <w:multiLevelType w:val="hybridMultilevel"/>
    <w:tmpl w:val="B6348B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91B7F"/>
    <w:multiLevelType w:val="hybridMultilevel"/>
    <w:tmpl w:val="500682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90DB0"/>
    <w:multiLevelType w:val="hybridMultilevel"/>
    <w:tmpl w:val="ABFA0BC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D945B3D"/>
    <w:multiLevelType w:val="hybridMultilevel"/>
    <w:tmpl w:val="1B5C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81179"/>
    <w:multiLevelType w:val="hybridMultilevel"/>
    <w:tmpl w:val="4AFC1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064A7"/>
    <w:multiLevelType w:val="hybridMultilevel"/>
    <w:tmpl w:val="57746878"/>
    <w:lvl w:ilvl="0" w:tplc="08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0DE669F"/>
    <w:multiLevelType w:val="hybridMultilevel"/>
    <w:tmpl w:val="19F8A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F4657"/>
    <w:multiLevelType w:val="hybridMultilevel"/>
    <w:tmpl w:val="7BCA7C52"/>
    <w:lvl w:ilvl="0" w:tplc="5AF6F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22D3C"/>
    <w:multiLevelType w:val="hybridMultilevel"/>
    <w:tmpl w:val="62D28F26"/>
    <w:lvl w:ilvl="0" w:tplc="231C3D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D209C"/>
    <w:multiLevelType w:val="hybridMultilevel"/>
    <w:tmpl w:val="937C89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D100A8"/>
    <w:multiLevelType w:val="multilevel"/>
    <w:tmpl w:val="6BD10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40FF"/>
    <w:multiLevelType w:val="hybridMultilevel"/>
    <w:tmpl w:val="5C40783C"/>
    <w:lvl w:ilvl="0" w:tplc="C35E7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26C9E"/>
    <w:multiLevelType w:val="multilevel"/>
    <w:tmpl w:val="75726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320"/>
    <w:multiLevelType w:val="hybridMultilevel"/>
    <w:tmpl w:val="28B40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9"/>
  </w:num>
  <w:num w:numId="9">
    <w:abstractNumId w:val="0"/>
  </w:num>
  <w:num w:numId="10">
    <w:abstractNumId w:val="17"/>
  </w:num>
  <w:num w:numId="11">
    <w:abstractNumId w:val="3"/>
  </w:num>
  <w:num w:numId="12">
    <w:abstractNumId w:val="1"/>
  </w:num>
  <w:num w:numId="13">
    <w:abstractNumId w:val="18"/>
  </w:num>
  <w:num w:numId="14">
    <w:abstractNumId w:val="10"/>
  </w:num>
  <w:num w:numId="15">
    <w:abstractNumId w:val="24"/>
  </w:num>
  <w:num w:numId="16">
    <w:abstractNumId w:val="12"/>
  </w:num>
  <w:num w:numId="17">
    <w:abstractNumId w:val="16"/>
  </w:num>
  <w:num w:numId="18">
    <w:abstractNumId w:val="2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3"/>
  </w:num>
  <w:num w:numId="22">
    <w:abstractNumId w:val="25"/>
  </w:num>
  <w:num w:numId="23">
    <w:abstractNumId w:val="4"/>
  </w:num>
  <w:num w:numId="24">
    <w:abstractNumId w:val="9"/>
  </w:num>
  <w:num w:numId="25">
    <w:abstractNumId w:val="15"/>
  </w:num>
  <w:num w:numId="26">
    <w:abstractNumId w:val="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C4"/>
    <w:rsid w:val="000344D6"/>
    <w:rsid w:val="00052C86"/>
    <w:rsid w:val="001A760E"/>
    <w:rsid w:val="001B309D"/>
    <w:rsid w:val="001F58C4"/>
    <w:rsid w:val="002874CE"/>
    <w:rsid w:val="00470141"/>
    <w:rsid w:val="00481EA9"/>
    <w:rsid w:val="004C6127"/>
    <w:rsid w:val="004E5530"/>
    <w:rsid w:val="006470B9"/>
    <w:rsid w:val="006562F3"/>
    <w:rsid w:val="007452BB"/>
    <w:rsid w:val="00763D90"/>
    <w:rsid w:val="00836668"/>
    <w:rsid w:val="00932BD8"/>
    <w:rsid w:val="009A792D"/>
    <w:rsid w:val="00B231ED"/>
    <w:rsid w:val="00B71F27"/>
    <w:rsid w:val="00BC487F"/>
    <w:rsid w:val="00C5072F"/>
    <w:rsid w:val="00C91285"/>
    <w:rsid w:val="00D33FAF"/>
    <w:rsid w:val="00E23BB2"/>
    <w:rsid w:val="00F11ADA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1ED3"/>
  <w15:docId w15:val="{CB1EA631-4CBA-40D6-A580-0E03D48C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30"/>
  </w:style>
  <w:style w:type="paragraph" w:styleId="Heading1">
    <w:name w:val="heading 1"/>
    <w:basedOn w:val="Normal"/>
    <w:link w:val="Heading1Char"/>
    <w:uiPriority w:val="9"/>
    <w:qFormat/>
    <w:rsid w:val="00647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C4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ps">
    <w:name w:val="hps"/>
    <w:rsid w:val="00763D90"/>
  </w:style>
  <w:style w:type="character" w:styleId="Hyperlink">
    <w:name w:val="Hyperlink"/>
    <w:basedOn w:val="DefaultParagraphFont"/>
    <w:uiPriority w:val="99"/>
    <w:unhideWhenUsed/>
    <w:rsid w:val="001B309D"/>
    <w:rPr>
      <w:color w:val="0000FF" w:themeColor="hyperlink"/>
      <w:u w:val="single"/>
    </w:rPr>
  </w:style>
  <w:style w:type="paragraph" w:customStyle="1" w:styleId="Default">
    <w:name w:val="Default"/>
    <w:rsid w:val="001B3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tikallink">
    <w:name w:val="artikal_link"/>
    <w:rsid w:val="001B309D"/>
  </w:style>
  <w:style w:type="character" w:customStyle="1" w:styleId="a-size-base">
    <w:name w:val="a-size-base"/>
    <w:basedOn w:val="DefaultParagraphFont"/>
    <w:rsid w:val="001B309D"/>
  </w:style>
  <w:style w:type="character" w:customStyle="1" w:styleId="apple-converted-space">
    <w:name w:val="apple-converted-space"/>
    <w:basedOn w:val="DefaultParagraphFont"/>
    <w:rsid w:val="001B309D"/>
  </w:style>
  <w:style w:type="character" w:customStyle="1" w:styleId="Heading1Char">
    <w:name w:val="Heading 1 Char"/>
    <w:basedOn w:val="DefaultParagraphFont"/>
    <w:link w:val="Heading1"/>
    <w:uiPriority w:val="9"/>
    <w:rsid w:val="006470B9"/>
    <w:rPr>
      <w:rFonts w:ascii="Times New Roman" w:eastAsia="Times New Roman" w:hAnsi="Times New Roman" w:cs="Times New Roman"/>
      <w:b/>
      <w:bCs/>
      <w:kern w:val="36"/>
      <w:sz w:val="48"/>
      <w:szCs w:val="48"/>
      <w:lang w:val="mk-MK" w:eastAsia="mk-MK"/>
    </w:rPr>
  </w:style>
  <w:style w:type="character" w:customStyle="1" w:styleId="a-size-small">
    <w:name w:val="a-size-small"/>
    <w:basedOn w:val="DefaultParagraphFont"/>
    <w:rsid w:val="00481EA9"/>
  </w:style>
  <w:style w:type="character" w:styleId="Emphasis">
    <w:name w:val="Emphasis"/>
    <w:basedOn w:val="DefaultParagraphFont"/>
    <w:qFormat/>
    <w:rsid w:val="00481E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i-skener.org/pdf/sr/baza_propisa/7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ni-skener.org/pdf/sr/baza_propisa/78.pdf" TargetMode="External"/><Relationship Id="rId12" Type="http://schemas.openxmlformats.org/officeDocument/2006/relationships/hyperlink" Target="https://hrcak.srce.hr/index.php?show=toc&amp;id_broj=11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ni-skener.org/pdf/sr/baza_propisa/78.pdf" TargetMode="External"/><Relationship Id="rId11" Type="http://schemas.openxmlformats.org/officeDocument/2006/relationships/hyperlink" Target="http://www.delfi.rs/ka1fi5di4216/delfi_knjige_autor_jelena_vlajkovic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lfi.rs/ka1fi5di4211/delfi_knjige_autor_ksenija_kondic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fi.rs/ka1fi5di4212/delfi_knjige_autor_tamara_stajne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D999A-42AB-4FC9-B281-CF0AFF6C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19823</Words>
  <Characters>112995</Characters>
  <Application>Microsoft Office Word</Application>
  <DocSecurity>0</DocSecurity>
  <Lines>941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Veselin Medenica</cp:lastModifiedBy>
  <cp:revision>3</cp:revision>
  <dcterms:created xsi:type="dcterms:W3CDTF">2020-10-04T20:38:00Z</dcterms:created>
  <dcterms:modified xsi:type="dcterms:W3CDTF">2020-10-04T20:38:00Z</dcterms:modified>
</cp:coreProperties>
</file>